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28" w:rsidRPr="009334E3" w:rsidRDefault="005B4CDF" w:rsidP="00375F28">
      <w:pPr>
        <w:jc w:val="right"/>
        <w:rPr>
          <w:b/>
          <w:bCs/>
          <w:sz w:val="24"/>
          <w:szCs w:val="28"/>
        </w:rPr>
      </w:pPr>
      <w:r w:rsidRPr="009334E3">
        <w:rPr>
          <w:noProof/>
          <w:lang w:eastAsia="en-GB"/>
        </w:rPr>
        <w:drawing>
          <wp:anchor distT="0" distB="0" distL="114300" distR="114300" simplePos="0" relativeHeight="251659264" behindDoc="1" locked="0" layoutInCell="1" allowOverlap="1" wp14:anchorId="7483E1F3" wp14:editId="028010C8">
            <wp:simplePos x="0" y="0"/>
            <wp:positionH relativeFrom="column">
              <wp:posOffset>3446145</wp:posOffset>
            </wp:positionH>
            <wp:positionV relativeFrom="paragraph">
              <wp:posOffset>-508635</wp:posOffset>
            </wp:positionV>
            <wp:extent cx="2367915" cy="1671320"/>
            <wp:effectExtent l="0" t="0" r="0" b="5080"/>
            <wp:wrapTight wrapText="bothSides">
              <wp:wrapPolygon edited="0">
                <wp:start x="0" y="0"/>
                <wp:lineTo x="0" y="21419"/>
                <wp:lineTo x="21374" y="21419"/>
                <wp:lineTo x="21374" y="0"/>
                <wp:lineTo x="0" y="0"/>
              </wp:wrapPolygon>
            </wp:wrapTight>
            <wp:docPr id="2" name="Picture 2" descr="S:\Executives &amp; Support\Communications\Project\LH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ecutives &amp; Support\Communications\Project\LHP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7915" cy="167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F28" w:rsidRPr="009334E3" w:rsidRDefault="00375F28" w:rsidP="00853C14">
      <w:pPr>
        <w:jc w:val="center"/>
        <w:rPr>
          <w:b/>
          <w:bCs/>
          <w:sz w:val="24"/>
          <w:szCs w:val="28"/>
        </w:rPr>
      </w:pPr>
    </w:p>
    <w:tbl>
      <w:tblPr>
        <w:tblStyle w:val="TableGrid"/>
        <w:tblW w:w="8568" w:type="dxa"/>
        <w:tblLook w:val="01E0" w:firstRow="1" w:lastRow="1" w:firstColumn="1" w:lastColumn="1" w:noHBand="0" w:noVBand="0"/>
      </w:tblPr>
      <w:tblGrid>
        <w:gridCol w:w="8568"/>
      </w:tblGrid>
      <w:tr w:rsidR="009334E3" w:rsidRPr="009334E3">
        <w:tc>
          <w:tcPr>
            <w:tcW w:w="8568" w:type="dxa"/>
            <w:tcBorders>
              <w:top w:val="single" w:sz="18" w:space="0" w:color="auto"/>
              <w:left w:val="single" w:sz="18" w:space="0" w:color="auto"/>
              <w:bottom w:val="single" w:sz="18" w:space="0" w:color="auto"/>
              <w:right w:val="single" w:sz="18" w:space="0" w:color="auto"/>
            </w:tcBorders>
          </w:tcPr>
          <w:p w:rsidR="00853C14" w:rsidRPr="009334E3" w:rsidRDefault="00853C14" w:rsidP="0037199B">
            <w:pPr>
              <w:jc w:val="center"/>
              <w:rPr>
                <w:rFonts w:asciiTheme="minorHAnsi" w:hAnsiTheme="minorHAnsi"/>
                <w:b/>
                <w:bCs/>
                <w:sz w:val="24"/>
                <w:szCs w:val="24"/>
              </w:rPr>
            </w:pPr>
          </w:p>
          <w:p w:rsidR="0037199B" w:rsidRPr="009334E3" w:rsidRDefault="001714EF" w:rsidP="0037199B">
            <w:pPr>
              <w:jc w:val="center"/>
              <w:rPr>
                <w:rFonts w:asciiTheme="minorHAnsi" w:hAnsiTheme="minorHAnsi"/>
                <w:b/>
                <w:bCs/>
                <w:sz w:val="24"/>
                <w:szCs w:val="24"/>
              </w:rPr>
            </w:pPr>
            <w:r w:rsidRPr="009334E3">
              <w:rPr>
                <w:rFonts w:asciiTheme="minorHAnsi" w:hAnsiTheme="minorHAnsi"/>
                <w:b/>
                <w:bCs/>
                <w:sz w:val="24"/>
                <w:szCs w:val="24"/>
              </w:rPr>
              <w:t>Whistleblowing Policy</w:t>
            </w:r>
          </w:p>
          <w:p w:rsidR="001714EF" w:rsidRPr="009334E3" w:rsidRDefault="001714EF" w:rsidP="001714EF">
            <w:pPr>
              <w:jc w:val="center"/>
              <w:rPr>
                <w:rFonts w:asciiTheme="minorHAnsi" w:hAnsiTheme="minorHAnsi"/>
                <w:b/>
                <w:bCs/>
                <w:sz w:val="24"/>
                <w:szCs w:val="28"/>
              </w:rPr>
            </w:pPr>
            <w:r w:rsidRPr="009334E3">
              <w:rPr>
                <w:rFonts w:asciiTheme="minorHAnsi" w:hAnsiTheme="minorHAnsi"/>
                <w:b/>
                <w:bCs/>
                <w:sz w:val="24"/>
                <w:szCs w:val="24"/>
              </w:rPr>
              <w:t>(Confidential Disclosure of Information Policy)</w:t>
            </w:r>
          </w:p>
        </w:tc>
      </w:tr>
    </w:tbl>
    <w:p w:rsidR="00853C14" w:rsidRPr="009334E3" w:rsidRDefault="00853C14" w:rsidP="00853C14">
      <w:pPr>
        <w:jc w:val="center"/>
        <w:rPr>
          <w:rFonts w:asciiTheme="minorHAnsi" w:hAnsiTheme="minorHAnsi"/>
          <w:b/>
          <w:bCs/>
          <w:sz w:val="24"/>
          <w:szCs w:val="28"/>
        </w:rPr>
      </w:pPr>
    </w:p>
    <w:tbl>
      <w:tblPr>
        <w:tblStyle w:val="TableGrid"/>
        <w:tblW w:w="8568" w:type="dxa"/>
        <w:tblLook w:val="01E0" w:firstRow="1" w:lastRow="1" w:firstColumn="1" w:lastColumn="1" w:noHBand="0" w:noVBand="0"/>
      </w:tblPr>
      <w:tblGrid>
        <w:gridCol w:w="3537"/>
        <w:gridCol w:w="5031"/>
      </w:tblGrid>
      <w:tr w:rsidR="009334E3" w:rsidRPr="009334E3">
        <w:trPr>
          <w:trHeight w:val="645"/>
        </w:trPr>
        <w:tc>
          <w:tcPr>
            <w:tcW w:w="3537" w:type="dxa"/>
            <w:tcBorders>
              <w:top w:val="single" w:sz="18" w:space="0" w:color="auto"/>
              <w:left w:val="single" w:sz="18" w:space="0" w:color="auto"/>
              <w:right w:val="single" w:sz="18" w:space="0" w:color="auto"/>
            </w:tcBorders>
            <w:vAlign w:val="center"/>
          </w:tcPr>
          <w:p w:rsidR="00853C14" w:rsidRPr="009334E3" w:rsidRDefault="00853C14" w:rsidP="007D3EB8">
            <w:pPr>
              <w:rPr>
                <w:rFonts w:asciiTheme="minorHAnsi" w:hAnsiTheme="minorHAnsi"/>
                <w:b/>
                <w:bCs/>
                <w:szCs w:val="28"/>
              </w:rPr>
            </w:pPr>
            <w:r w:rsidRPr="009334E3">
              <w:rPr>
                <w:rFonts w:asciiTheme="minorHAnsi" w:hAnsiTheme="minorHAnsi"/>
                <w:b/>
                <w:szCs w:val="24"/>
              </w:rPr>
              <w:t>Adopted:</w:t>
            </w:r>
          </w:p>
        </w:tc>
        <w:tc>
          <w:tcPr>
            <w:tcW w:w="5031" w:type="dxa"/>
            <w:tcBorders>
              <w:top w:val="single" w:sz="18" w:space="0" w:color="auto"/>
              <w:left w:val="single" w:sz="18" w:space="0" w:color="auto"/>
              <w:right w:val="single" w:sz="18" w:space="0" w:color="auto"/>
            </w:tcBorders>
            <w:vAlign w:val="center"/>
          </w:tcPr>
          <w:p w:rsidR="00853C14" w:rsidRPr="009334E3" w:rsidRDefault="001714EF" w:rsidP="001714EF">
            <w:pPr>
              <w:jc w:val="both"/>
              <w:rPr>
                <w:rFonts w:asciiTheme="minorHAnsi" w:hAnsiTheme="minorHAnsi"/>
                <w:bCs/>
                <w:szCs w:val="28"/>
              </w:rPr>
            </w:pPr>
            <w:r w:rsidRPr="009334E3">
              <w:rPr>
                <w:rFonts w:asciiTheme="minorHAnsi" w:hAnsiTheme="minorHAnsi"/>
                <w:bCs/>
                <w:szCs w:val="28"/>
              </w:rPr>
              <w:t>30</w:t>
            </w:r>
            <w:r w:rsidRPr="009334E3">
              <w:rPr>
                <w:rFonts w:asciiTheme="minorHAnsi" w:hAnsiTheme="minorHAnsi"/>
                <w:bCs/>
                <w:szCs w:val="28"/>
                <w:vertAlign w:val="superscript"/>
              </w:rPr>
              <w:t>th</w:t>
            </w:r>
            <w:r w:rsidRPr="009334E3">
              <w:rPr>
                <w:rFonts w:asciiTheme="minorHAnsi" w:hAnsiTheme="minorHAnsi"/>
                <w:bCs/>
                <w:szCs w:val="28"/>
              </w:rPr>
              <w:t xml:space="preserve"> April 2019</w:t>
            </w:r>
          </w:p>
        </w:tc>
      </w:tr>
      <w:tr w:rsidR="009334E3" w:rsidRPr="009334E3">
        <w:trPr>
          <w:trHeight w:val="645"/>
        </w:trPr>
        <w:tc>
          <w:tcPr>
            <w:tcW w:w="3537" w:type="dxa"/>
            <w:tcBorders>
              <w:left w:val="single" w:sz="18" w:space="0" w:color="auto"/>
              <w:right w:val="single" w:sz="18" w:space="0" w:color="auto"/>
            </w:tcBorders>
            <w:vAlign w:val="center"/>
          </w:tcPr>
          <w:p w:rsidR="00853C14" w:rsidRPr="009334E3" w:rsidRDefault="00853C14" w:rsidP="007D3EB8">
            <w:pPr>
              <w:rPr>
                <w:rFonts w:asciiTheme="minorHAnsi" w:hAnsiTheme="minorHAnsi"/>
                <w:b/>
                <w:bCs/>
                <w:szCs w:val="28"/>
              </w:rPr>
            </w:pPr>
            <w:r w:rsidRPr="009334E3">
              <w:rPr>
                <w:rFonts w:asciiTheme="minorHAnsi" w:hAnsiTheme="minorHAnsi"/>
                <w:b/>
                <w:szCs w:val="24"/>
              </w:rPr>
              <w:t>Contact Officer:</w:t>
            </w:r>
          </w:p>
        </w:tc>
        <w:tc>
          <w:tcPr>
            <w:tcW w:w="5031" w:type="dxa"/>
            <w:tcBorders>
              <w:left w:val="single" w:sz="18" w:space="0" w:color="auto"/>
              <w:right w:val="single" w:sz="18" w:space="0" w:color="auto"/>
            </w:tcBorders>
            <w:vAlign w:val="center"/>
          </w:tcPr>
          <w:p w:rsidR="00853C14" w:rsidRPr="009334E3" w:rsidRDefault="001714EF" w:rsidP="008F315D">
            <w:pPr>
              <w:jc w:val="both"/>
              <w:rPr>
                <w:rFonts w:asciiTheme="minorHAnsi" w:hAnsiTheme="minorHAnsi"/>
                <w:bCs/>
                <w:szCs w:val="28"/>
              </w:rPr>
            </w:pPr>
            <w:r w:rsidRPr="009334E3">
              <w:rPr>
                <w:rFonts w:asciiTheme="minorHAnsi" w:hAnsiTheme="minorHAnsi"/>
                <w:szCs w:val="24"/>
              </w:rPr>
              <w:t>Director of Customers</w:t>
            </w:r>
          </w:p>
        </w:tc>
      </w:tr>
      <w:tr w:rsidR="009334E3" w:rsidRPr="009334E3">
        <w:trPr>
          <w:trHeight w:val="645"/>
        </w:trPr>
        <w:tc>
          <w:tcPr>
            <w:tcW w:w="3537" w:type="dxa"/>
            <w:tcBorders>
              <w:left w:val="single" w:sz="18" w:space="0" w:color="auto"/>
              <w:right w:val="single" w:sz="18" w:space="0" w:color="auto"/>
            </w:tcBorders>
            <w:vAlign w:val="center"/>
          </w:tcPr>
          <w:p w:rsidR="00853C14" w:rsidRPr="009334E3" w:rsidRDefault="00A65207" w:rsidP="007D3EB8">
            <w:pPr>
              <w:rPr>
                <w:rFonts w:asciiTheme="minorHAnsi" w:hAnsiTheme="minorHAnsi"/>
                <w:b/>
                <w:bCs/>
                <w:szCs w:val="28"/>
              </w:rPr>
            </w:pPr>
            <w:r w:rsidRPr="009334E3">
              <w:rPr>
                <w:rFonts w:asciiTheme="minorHAnsi" w:hAnsiTheme="minorHAnsi"/>
                <w:b/>
                <w:szCs w:val="24"/>
              </w:rPr>
              <w:t>Last Amended/Reviewed:</w:t>
            </w:r>
          </w:p>
        </w:tc>
        <w:tc>
          <w:tcPr>
            <w:tcW w:w="5031" w:type="dxa"/>
            <w:tcBorders>
              <w:left w:val="single" w:sz="18" w:space="0" w:color="auto"/>
              <w:right w:val="single" w:sz="18" w:space="0" w:color="auto"/>
            </w:tcBorders>
            <w:vAlign w:val="center"/>
          </w:tcPr>
          <w:p w:rsidR="00C233B5" w:rsidRPr="009334E3" w:rsidRDefault="001714EF" w:rsidP="00576814">
            <w:pPr>
              <w:jc w:val="both"/>
              <w:rPr>
                <w:rFonts w:asciiTheme="minorHAnsi" w:hAnsiTheme="minorHAnsi"/>
                <w:bCs/>
                <w:szCs w:val="28"/>
              </w:rPr>
            </w:pPr>
            <w:r w:rsidRPr="009334E3">
              <w:rPr>
                <w:rFonts w:asciiTheme="minorHAnsi" w:hAnsiTheme="minorHAnsi"/>
                <w:bCs/>
                <w:szCs w:val="28"/>
              </w:rPr>
              <w:t>30</w:t>
            </w:r>
            <w:r w:rsidRPr="009334E3">
              <w:rPr>
                <w:rFonts w:asciiTheme="minorHAnsi" w:hAnsiTheme="minorHAnsi"/>
                <w:bCs/>
                <w:szCs w:val="28"/>
                <w:vertAlign w:val="superscript"/>
              </w:rPr>
              <w:t>th</w:t>
            </w:r>
            <w:r w:rsidRPr="009334E3">
              <w:rPr>
                <w:rFonts w:asciiTheme="minorHAnsi" w:hAnsiTheme="minorHAnsi"/>
                <w:bCs/>
                <w:szCs w:val="28"/>
              </w:rPr>
              <w:t xml:space="preserve"> April 2019</w:t>
            </w:r>
          </w:p>
        </w:tc>
      </w:tr>
      <w:tr w:rsidR="009334E3" w:rsidRPr="009334E3">
        <w:trPr>
          <w:trHeight w:val="645"/>
        </w:trPr>
        <w:tc>
          <w:tcPr>
            <w:tcW w:w="3537" w:type="dxa"/>
            <w:tcBorders>
              <w:left w:val="single" w:sz="18" w:space="0" w:color="auto"/>
              <w:right w:val="single" w:sz="18" w:space="0" w:color="auto"/>
            </w:tcBorders>
            <w:vAlign w:val="center"/>
          </w:tcPr>
          <w:p w:rsidR="00C233B5" w:rsidRPr="009334E3" w:rsidRDefault="00C233B5" w:rsidP="007D3EB8">
            <w:pPr>
              <w:rPr>
                <w:rFonts w:asciiTheme="minorHAnsi" w:hAnsiTheme="minorHAnsi"/>
                <w:b/>
                <w:szCs w:val="24"/>
              </w:rPr>
            </w:pPr>
            <w:r w:rsidRPr="009334E3">
              <w:rPr>
                <w:rFonts w:asciiTheme="minorHAnsi" w:hAnsiTheme="minorHAnsi"/>
                <w:b/>
                <w:szCs w:val="24"/>
              </w:rPr>
              <w:t>Version/Reviewed by:</w:t>
            </w:r>
          </w:p>
        </w:tc>
        <w:tc>
          <w:tcPr>
            <w:tcW w:w="5031" w:type="dxa"/>
            <w:tcBorders>
              <w:left w:val="single" w:sz="18" w:space="0" w:color="auto"/>
              <w:right w:val="single" w:sz="18" w:space="0" w:color="auto"/>
            </w:tcBorders>
            <w:vAlign w:val="center"/>
          </w:tcPr>
          <w:p w:rsidR="00C233B5" w:rsidRPr="009334E3" w:rsidRDefault="001714EF" w:rsidP="00576814">
            <w:pPr>
              <w:jc w:val="both"/>
              <w:rPr>
                <w:rFonts w:asciiTheme="minorHAnsi" w:hAnsiTheme="minorHAnsi"/>
                <w:bCs/>
                <w:szCs w:val="28"/>
              </w:rPr>
            </w:pPr>
            <w:r w:rsidRPr="009334E3">
              <w:rPr>
                <w:rFonts w:asciiTheme="minorHAnsi" w:hAnsiTheme="minorHAnsi"/>
                <w:bCs/>
                <w:szCs w:val="28"/>
              </w:rPr>
              <w:t>Version 1, 30</w:t>
            </w:r>
            <w:r w:rsidRPr="009334E3">
              <w:rPr>
                <w:rFonts w:asciiTheme="minorHAnsi" w:hAnsiTheme="minorHAnsi"/>
                <w:bCs/>
                <w:szCs w:val="28"/>
                <w:vertAlign w:val="superscript"/>
              </w:rPr>
              <w:t>th</w:t>
            </w:r>
            <w:r w:rsidRPr="009334E3">
              <w:rPr>
                <w:rFonts w:asciiTheme="minorHAnsi" w:hAnsiTheme="minorHAnsi"/>
                <w:bCs/>
                <w:szCs w:val="28"/>
              </w:rPr>
              <w:t xml:space="preserve"> April 20019</w:t>
            </w:r>
          </w:p>
        </w:tc>
      </w:tr>
      <w:tr w:rsidR="009334E3" w:rsidRPr="009334E3">
        <w:trPr>
          <w:trHeight w:val="645"/>
        </w:trPr>
        <w:tc>
          <w:tcPr>
            <w:tcW w:w="3537" w:type="dxa"/>
            <w:tcBorders>
              <w:left w:val="single" w:sz="18" w:space="0" w:color="auto"/>
              <w:right w:val="single" w:sz="18" w:space="0" w:color="auto"/>
            </w:tcBorders>
            <w:vAlign w:val="center"/>
          </w:tcPr>
          <w:p w:rsidR="00C233B5" w:rsidRPr="009334E3" w:rsidRDefault="00C233B5" w:rsidP="002565A6">
            <w:pPr>
              <w:suppressAutoHyphens/>
              <w:rPr>
                <w:rFonts w:asciiTheme="minorHAnsi" w:hAnsiTheme="minorHAnsi"/>
                <w:b/>
                <w:szCs w:val="24"/>
              </w:rPr>
            </w:pPr>
            <w:r w:rsidRPr="009334E3">
              <w:rPr>
                <w:rFonts w:asciiTheme="minorHAnsi" w:hAnsiTheme="minorHAnsi"/>
                <w:b/>
                <w:szCs w:val="24"/>
              </w:rPr>
              <w:t>Next Formal Policy Review:</w:t>
            </w:r>
          </w:p>
        </w:tc>
        <w:tc>
          <w:tcPr>
            <w:tcW w:w="5031" w:type="dxa"/>
            <w:tcBorders>
              <w:left w:val="single" w:sz="18" w:space="0" w:color="auto"/>
              <w:right w:val="single" w:sz="18" w:space="0" w:color="auto"/>
            </w:tcBorders>
            <w:vAlign w:val="center"/>
          </w:tcPr>
          <w:p w:rsidR="00C233B5" w:rsidRPr="009334E3" w:rsidRDefault="001714EF" w:rsidP="00576814">
            <w:pPr>
              <w:jc w:val="both"/>
              <w:rPr>
                <w:rFonts w:asciiTheme="minorHAnsi" w:hAnsiTheme="minorHAnsi"/>
                <w:szCs w:val="24"/>
              </w:rPr>
            </w:pPr>
            <w:r w:rsidRPr="009334E3">
              <w:rPr>
                <w:rFonts w:asciiTheme="minorHAnsi" w:hAnsiTheme="minorHAnsi"/>
                <w:szCs w:val="24"/>
              </w:rPr>
              <w:t>April 202</w:t>
            </w:r>
            <w:r w:rsidR="00B23166">
              <w:rPr>
                <w:rFonts w:asciiTheme="minorHAnsi" w:hAnsiTheme="minorHAnsi"/>
                <w:szCs w:val="24"/>
              </w:rPr>
              <w:t>2</w:t>
            </w:r>
          </w:p>
        </w:tc>
      </w:tr>
      <w:tr w:rsidR="009334E3" w:rsidRPr="009334E3">
        <w:trPr>
          <w:trHeight w:val="645"/>
        </w:trPr>
        <w:tc>
          <w:tcPr>
            <w:tcW w:w="3537" w:type="dxa"/>
            <w:tcBorders>
              <w:left w:val="single" w:sz="18" w:space="0" w:color="auto"/>
              <w:right w:val="single" w:sz="18" w:space="0" w:color="auto"/>
            </w:tcBorders>
            <w:vAlign w:val="center"/>
          </w:tcPr>
          <w:p w:rsidR="00C233B5" w:rsidRPr="009334E3" w:rsidRDefault="00C233B5" w:rsidP="00853C14">
            <w:pPr>
              <w:suppressAutoHyphens/>
              <w:rPr>
                <w:rFonts w:asciiTheme="minorHAnsi" w:hAnsiTheme="minorHAnsi"/>
                <w:b/>
                <w:szCs w:val="24"/>
              </w:rPr>
            </w:pPr>
            <w:r w:rsidRPr="009334E3">
              <w:rPr>
                <w:rFonts w:asciiTheme="minorHAnsi" w:hAnsiTheme="minorHAnsi"/>
                <w:b/>
                <w:szCs w:val="24"/>
              </w:rPr>
              <w:t>Formal Review of Policy by:</w:t>
            </w:r>
          </w:p>
        </w:tc>
        <w:tc>
          <w:tcPr>
            <w:tcW w:w="5031" w:type="dxa"/>
            <w:tcBorders>
              <w:left w:val="single" w:sz="18" w:space="0" w:color="auto"/>
              <w:right w:val="single" w:sz="18" w:space="0" w:color="auto"/>
            </w:tcBorders>
            <w:vAlign w:val="center"/>
          </w:tcPr>
          <w:p w:rsidR="00C233B5" w:rsidRPr="009334E3" w:rsidRDefault="001714EF" w:rsidP="008F315D">
            <w:pPr>
              <w:jc w:val="both"/>
              <w:rPr>
                <w:rFonts w:asciiTheme="minorHAnsi" w:hAnsiTheme="minorHAnsi"/>
                <w:szCs w:val="24"/>
              </w:rPr>
            </w:pPr>
            <w:r w:rsidRPr="009334E3">
              <w:rPr>
                <w:rFonts w:asciiTheme="minorHAnsi" w:hAnsiTheme="minorHAnsi"/>
                <w:szCs w:val="24"/>
              </w:rPr>
              <w:t>Board</w:t>
            </w:r>
          </w:p>
        </w:tc>
      </w:tr>
      <w:tr w:rsidR="00C233B5" w:rsidRPr="009334E3">
        <w:trPr>
          <w:trHeight w:val="645"/>
        </w:trPr>
        <w:tc>
          <w:tcPr>
            <w:tcW w:w="3537" w:type="dxa"/>
            <w:tcBorders>
              <w:left w:val="single" w:sz="18" w:space="0" w:color="auto"/>
              <w:bottom w:val="single" w:sz="18" w:space="0" w:color="auto"/>
              <w:right w:val="single" w:sz="18" w:space="0" w:color="auto"/>
            </w:tcBorders>
            <w:vAlign w:val="center"/>
          </w:tcPr>
          <w:p w:rsidR="00C233B5" w:rsidRPr="009334E3" w:rsidRDefault="00C233B5" w:rsidP="00853C14">
            <w:pPr>
              <w:suppressAutoHyphens/>
              <w:rPr>
                <w:rFonts w:asciiTheme="minorHAnsi" w:hAnsiTheme="minorHAnsi"/>
                <w:b/>
                <w:szCs w:val="24"/>
              </w:rPr>
            </w:pPr>
            <w:r w:rsidRPr="009334E3">
              <w:rPr>
                <w:rFonts w:asciiTheme="minorHAnsi" w:hAnsiTheme="minorHAnsi"/>
                <w:b/>
                <w:szCs w:val="24"/>
              </w:rPr>
              <w:t>Policy Links:</w:t>
            </w:r>
          </w:p>
        </w:tc>
        <w:tc>
          <w:tcPr>
            <w:tcW w:w="5031" w:type="dxa"/>
            <w:tcBorders>
              <w:left w:val="single" w:sz="18" w:space="0" w:color="auto"/>
              <w:bottom w:val="single" w:sz="18" w:space="0" w:color="auto"/>
              <w:right w:val="single" w:sz="18" w:space="0" w:color="auto"/>
            </w:tcBorders>
            <w:vAlign w:val="center"/>
          </w:tcPr>
          <w:p w:rsidR="00C233B5" w:rsidRPr="009334E3" w:rsidRDefault="001714EF" w:rsidP="008F315D">
            <w:pPr>
              <w:jc w:val="both"/>
              <w:rPr>
                <w:rFonts w:asciiTheme="minorHAnsi" w:hAnsiTheme="minorHAnsi"/>
                <w:szCs w:val="24"/>
              </w:rPr>
            </w:pPr>
            <w:r w:rsidRPr="009334E3">
              <w:rPr>
                <w:rFonts w:asciiTheme="minorHAnsi" w:hAnsiTheme="minorHAnsi"/>
                <w:szCs w:val="24"/>
              </w:rPr>
              <w:t>Code of Conduct (staff)</w:t>
            </w:r>
          </w:p>
          <w:p w:rsidR="001714EF" w:rsidRPr="009334E3" w:rsidRDefault="001714EF" w:rsidP="008F315D">
            <w:pPr>
              <w:jc w:val="both"/>
              <w:rPr>
                <w:rFonts w:asciiTheme="minorHAnsi" w:hAnsiTheme="minorHAnsi"/>
                <w:szCs w:val="24"/>
              </w:rPr>
            </w:pPr>
            <w:r w:rsidRPr="009334E3">
              <w:rPr>
                <w:rFonts w:asciiTheme="minorHAnsi" w:hAnsiTheme="minorHAnsi"/>
                <w:szCs w:val="24"/>
              </w:rPr>
              <w:t>Probity Policy</w:t>
            </w:r>
          </w:p>
          <w:p w:rsidR="001714EF" w:rsidRDefault="001714EF" w:rsidP="008F315D">
            <w:pPr>
              <w:jc w:val="both"/>
              <w:rPr>
                <w:rFonts w:asciiTheme="minorHAnsi" w:hAnsiTheme="minorHAnsi"/>
                <w:szCs w:val="24"/>
              </w:rPr>
            </w:pPr>
            <w:r w:rsidRPr="009334E3">
              <w:rPr>
                <w:rFonts w:asciiTheme="minorHAnsi" w:hAnsiTheme="minorHAnsi"/>
                <w:szCs w:val="24"/>
              </w:rPr>
              <w:t xml:space="preserve">Disciplinary Policy </w:t>
            </w:r>
          </w:p>
          <w:p w:rsidR="009334E3" w:rsidRDefault="009334E3" w:rsidP="008F315D">
            <w:pPr>
              <w:jc w:val="both"/>
              <w:rPr>
                <w:rFonts w:asciiTheme="minorHAnsi" w:hAnsiTheme="minorHAnsi"/>
                <w:szCs w:val="24"/>
              </w:rPr>
            </w:pPr>
            <w:r>
              <w:rPr>
                <w:rFonts w:asciiTheme="minorHAnsi" w:hAnsiTheme="minorHAnsi"/>
                <w:szCs w:val="24"/>
              </w:rPr>
              <w:t>Grievance Procedure</w:t>
            </w:r>
          </w:p>
          <w:p w:rsidR="009334E3" w:rsidRDefault="00B23166" w:rsidP="008F315D">
            <w:pPr>
              <w:jc w:val="both"/>
              <w:rPr>
                <w:rFonts w:asciiTheme="minorHAnsi" w:hAnsiTheme="minorHAnsi"/>
                <w:szCs w:val="24"/>
              </w:rPr>
            </w:pPr>
            <w:r>
              <w:rPr>
                <w:rFonts w:asciiTheme="minorHAnsi" w:hAnsiTheme="minorHAnsi"/>
                <w:szCs w:val="24"/>
              </w:rPr>
              <w:t xml:space="preserve">Equality and Diversity </w:t>
            </w:r>
            <w:r w:rsidR="009334E3">
              <w:rPr>
                <w:rFonts w:asciiTheme="minorHAnsi" w:hAnsiTheme="minorHAnsi"/>
                <w:szCs w:val="24"/>
              </w:rPr>
              <w:t>Bullying and Harassment Policy</w:t>
            </w:r>
          </w:p>
          <w:p w:rsidR="009334E3" w:rsidRPr="009334E3" w:rsidRDefault="009334E3" w:rsidP="008F315D">
            <w:pPr>
              <w:jc w:val="both"/>
              <w:rPr>
                <w:rFonts w:asciiTheme="minorHAnsi" w:hAnsiTheme="minorHAnsi"/>
                <w:szCs w:val="24"/>
              </w:rPr>
            </w:pPr>
            <w:r>
              <w:rPr>
                <w:rFonts w:asciiTheme="minorHAnsi" w:hAnsiTheme="minorHAnsi"/>
                <w:szCs w:val="24"/>
              </w:rPr>
              <w:t xml:space="preserve">Anti-Fraud Policy </w:t>
            </w:r>
          </w:p>
        </w:tc>
      </w:tr>
    </w:tbl>
    <w:p w:rsidR="00853C14" w:rsidRPr="009334E3" w:rsidRDefault="00853C14" w:rsidP="00853C14">
      <w:pPr>
        <w:jc w:val="center"/>
        <w:rPr>
          <w:rFonts w:asciiTheme="minorHAnsi" w:hAnsiTheme="minorHAnsi"/>
          <w:b/>
          <w:bCs/>
          <w:sz w:val="24"/>
        </w:rPr>
      </w:pPr>
    </w:p>
    <w:tbl>
      <w:tblPr>
        <w:tblStyle w:val="TableGrid"/>
        <w:tblW w:w="8568" w:type="dxa"/>
        <w:tblLook w:val="01E0" w:firstRow="1" w:lastRow="1" w:firstColumn="1" w:lastColumn="1" w:noHBand="0" w:noVBand="0"/>
      </w:tblPr>
      <w:tblGrid>
        <w:gridCol w:w="8568"/>
      </w:tblGrid>
      <w:tr w:rsidR="009334E3" w:rsidRPr="009334E3">
        <w:trPr>
          <w:trHeight w:val="520"/>
        </w:trPr>
        <w:tc>
          <w:tcPr>
            <w:tcW w:w="8568" w:type="dxa"/>
            <w:tcBorders>
              <w:top w:val="single" w:sz="18" w:space="0" w:color="auto"/>
              <w:left w:val="single" w:sz="18" w:space="0" w:color="auto"/>
              <w:right w:val="single" w:sz="18" w:space="0" w:color="auto"/>
            </w:tcBorders>
            <w:vAlign w:val="center"/>
          </w:tcPr>
          <w:p w:rsidR="00853C14" w:rsidRPr="009334E3" w:rsidRDefault="00853C14" w:rsidP="00853C14">
            <w:pPr>
              <w:jc w:val="both"/>
              <w:rPr>
                <w:rFonts w:asciiTheme="minorHAnsi" w:hAnsiTheme="minorHAnsi"/>
                <w:b/>
                <w:bCs/>
                <w:sz w:val="24"/>
              </w:rPr>
            </w:pPr>
            <w:r w:rsidRPr="009334E3">
              <w:rPr>
                <w:rFonts w:asciiTheme="minorHAnsi" w:hAnsiTheme="minorHAnsi"/>
                <w:b/>
                <w:bCs/>
                <w:sz w:val="24"/>
              </w:rPr>
              <w:t>Brief Policy Summary:</w:t>
            </w:r>
          </w:p>
        </w:tc>
      </w:tr>
      <w:tr w:rsidR="009334E3" w:rsidRPr="009334E3" w:rsidTr="00EC09DC">
        <w:trPr>
          <w:trHeight w:val="1115"/>
        </w:trPr>
        <w:tc>
          <w:tcPr>
            <w:tcW w:w="8568" w:type="dxa"/>
            <w:tcBorders>
              <w:left w:val="single" w:sz="18" w:space="0" w:color="auto"/>
              <w:right w:val="single" w:sz="18" w:space="0" w:color="auto"/>
            </w:tcBorders>
          </w:tcPr>
          <w:p w:rsidR="001714EF" w:rsidRPr="009334E3" w:rsidRDefault="00EC09DC" w:rsidP="00EC09DC">
            <w:pPr>
              <w:jc w:val="both"/>
              <w:rPr>
                <w:rFonts w:asciiTheme="minorHAnsi" w:hAnsiTheme="minorHAnsi"/>
                <w:bCs/>
                <w:sz w:val="24"/>
              </w:rPr>
            </w:pPr>
            <w:r w:rsidRPr="009334E3">
              <w:rPr>
                <w:rFonts w:asciiTheme="minorHAnsi" w:hAnsiTheme="minorHAnsi"/>
                <w:bCs/>
                <w:sz w:val="24"/>
              </w:rPr>
              <w:t>LHP expects you to report any wrongdoing at work.  You should be vigilant for illegal or unethical conduct and report anything of that nature that you become aware of.  If you do not report any misconduct, you will be in breach of this policy.</w:t>
            </w:r>
          </w:p>
        </w:tc>
      </w:tr>
      <w:tr w:rsidR="001714EF" w:rsidRPr="009334E3">
        <w:trPr>
          <w:trHeight w:val="2092"/>
        </w:trPr>
        <w:tc>
          <w:tcPr>
            <w:tcW w:w="8568" w:type="dxa"/>
            <w:tcBorders>
              <w:left w:val="single" w:sz="18" w:space="0" w:color="auto"/>
              <w:bottom w:val="single" w:sz="18" w:space="0" w:color="auto"/>
              <w:right w:val="single" w:sz="18" w:space="0" w:color="auto"/>
            </w:tcBorders>
          </w:tcPr>
          <w:p w:rsidR="00D81DE3" w:rsidRPr="009334E3" w:rsidRDefault="00EC09DC" w:rsidP="00EC09DC">
            <w:pPr>
              <w:pStyle w:val="ListParagraph"/>
              <w:ind w:left="0"/>
              <w:jc w:val="both"/>
              <w:rPr>
                <w:rFonts w:asciiTheme="minorHAnsi" w:hAnsiTheme="minorHAnsi"/>
                <w:b/>
                <w:bCs/>
                <w:sz w:val="24"/>
              </w:rPr>
            </w:pPr>
            <w:r w:rsidRPr="009334E3">
              <w:rPr>
                <w:rFonts w:asciiTheme="minorHAnsi" w:hAnsiTheme="minorHAnsi"/>
                <w:b/>
                <w:bCs/>
                <w:sz w:val="24"/>
              </w:rPr>
              <w:t>Key Points</w:t>
            </w:r>
          </w:p>
          <w:p w:rsidR="00EC09DC" w:rsidRPr="009334E3" w:rsidRDefault="00EC09DC" w:rsidP="00EC09DC">
            <w:pPr>
              <w:pStyle w:val="ListParagraph"/>
              <w:ind w:left="0"/>
              <w:jc w:val="both"/>
              <w:rPr>
                <w:rFonts w:asciiTheme="minorHAnsi" w:hAnsiTheme="minorHAnsi"/>
                <w:bCs/>
                <w:sz w:val="24"/>
              </w:rPr>
            </w:pPr>
            <w:r w:rsidRPr="009334E3">
              <w:rPr>
                <w:rFonts w:asciiTheme="minorHAnsi" w:hAnsiTheme="minorHAnsi"/>
                <w:bCs/>
                <w:sz w:val="24"/>
              </w:rPr>
              <w:t xml:space="preserve">•  LHP will not tolerate wrongdoing by employees at any level and encourage you to </w:t>
            </w:r>
          </w:p>
          <w:p w:rsidR="00EC09DC" w:rsidRPr="009334E3" w:rsidRDefault="00EC09DC" w:rsidP="00EC09DC">
            <w:pPr>
              <w:pStyle w:val="ListParagraph"/>
              <w:ind w:left="0"/>
              <w:jc w:val="both"/>
              <w:rPr>
                <w:rFonts w:asciiTheme="minorHAnsi" w:hAnsiTheme="minorHAnsi"/>
                <w:bCs/>
                <w:sz w:val="24"/>
              </w:rPr>
            </w:pPr>
            <w:r w:rsidRPr="009334E3">
              <w:rPr>
                <w:rFonts w:asciiTheme="minorHAnsi" w:hAnsiTheme="minorHAnsi"/>
                <w:bCs/>
                <w:sz w:val="24"/>
              </w:rPr>
              <w:t xml:space="preserve">    report any serious concern in a timely way without fearing reprisal. </w:t>
            </w:r>
          </w:p>
          <w:p w:rsidR="009334E3" w:rsidRPr="009334E3" w:rsidRDefault="009334E3" w:rsidP="00EC09DC">
            <w:pPr>
              <w:pStyle w:val="ListParagraph"/>
              <w:ind w:left="0"/>
              <w:jc w:val="both"/>
              <w:rPr>
                <w:rFonts w:asciiTheme="minorHAnsi" w:hAnsiTheme="minorHAnsi"/>
                <w:bCs/>
                <w:sz w:val="24"/>
              </w:rPr>
            </w:pPr>
            <w:r w:rsidRPr="009334E3">
              <w:rPr>
                <w:rFonts w:asciiTheme="minorHAnsi" w:hAnsiTheme="minorHAnsi"/>
                <w:bCs/>
                <w:sz w:val="24"/>
              </w:rPr>
              <w:t xml:space="preserve">•  Whistleblowing should only be used to report major ethical or criminal matters </w:t>
            </w:r>
          </w:p>
          <w:p w:rsidR="009334E3" w:rsidRPr="009334E3" w:rsidRDefault="009334E3" w:rsidP="00EC09DC">
            <w:pPr>
              <w:pStyle w:val="ListParagraph"/>
              <w:ind w:left="0"/>
              <w:jc w:val="both"/>
              <w:rPr>
                <w:rFonts w:asciiTheme="minorHAnsi" w:hAnsiTheme="minorHAnsi"/>
                <w:bCs/>
                <w:sz w:val="24"/>
              </w:rPr>
            </w:pPr>
            <w:r w:rsidRPr="009334E3">
              <w:rPr>
                <w:rFonts w:asciiTheme="minorHAnsi" w:hAnsiTheme="minorHAnsi"/>
                <w:bCs/>
                <w:sz w:val="24"/>
              </w:rPr>
              <w:t xml:space="preserve">    when all other forms of communication have failed.  It is not intended to replace </w:t>
            </w:r>
          </w:p>
          <w:p w:rsidR="00EC09DC" w:rsidRPr="009334E3" w:rsidRDefault="009334E3" w:rsidP="00EC09DC">
            <w:pPr>
              <w:pStyle w:val="ListParagraph"/>
              <w:ind w:left="0"/>
              <w:jc w:val="both"/>
              <w:rPr>
                <w:rFonts w:asciiTheme="minorHAnsi" w:hAnsiTheme="minorHAnsi"/>
                <w:bCs/>
                <w:sz w:val="24"/>
              </w:rPr>
            </w:pPr>
            <w:r w:rsidRPr="009334E3">
              <w:rPr>
                <w:rFonts w:asciiTheme="minorHAnsi" w:hAnsiTheme="minorHAnsi"/>
                <w:bCs/>
                <w:sz w:val="24"/>
              </w:rPr>
              <w:t xml:space="preserve">    the Grievance Procedure.</w:t>
            </w:r>
          </w:p>
          <w:p w:rsidR="009334E3" w:rsidRPr="009334E3" w:rsidRDefault="009334E3" w:rsidP="00EC09DC">
            <w:pPr>
              <w:pStyle w:val="ListParagraph"/>
              <w:ind w:left="0"/>
              <w:jc w:val="both"/>
              <w:rPr>
                <w:rFonts w:asciiTheme="minorHAnsi" w:hAnsiTheme="minorHAnsi"/>
                <w:bCs/>
                <w:sz w:val="24"/>
              </w:rPr>
            </w:pPr>
            <w:r w:rsidRPr="009334E3">
              <w:rPr>
                <w:rFonts w:ascii="Calibri" w:hAnsi="Calibri"/>
                <w:bCs/>
                <w:sz w:val="24"/>
              </w:rPr>
              <w:t>•</w:t>
            </w:r>
            <w:r w:rsidRPr="009334E3">
              <w:rPr>
                <w:rFonts w:asciiTheme="minorHAnsi" w:hAnsiTheme="minorHAnsi"/>
                <w:bCs/>
                <w:sz w:val="24"/>
              </w:rPr>
              <w:t xml:space="preserve">  Victimisation of any employee for whistleblowing is a disciplinary offence and any </w:t>
            </w:r>
          </w:p>
          <w:p w:rsidR="009334E3" w:rsidRPr="009334E3" w:rsidRDefault="009334E3" w:rsidP="00EC09DC">
            <w:pPr>
              <w:pStyle w:val="ListParagraph"/>
              <w:ind w:left="0"/>
              <w:jc w:val="both"/>
              <w:rPr>
                <w:rFonts w:asciiTheme="minorHAnsi" w:hAnsiTheme="minorHAnsi"/>
                <w:bCs/>
                <w:sz w:val="24"/>
              </w:rPr>
            </w:pPr>
            <w:r w:rsidRPr="009334E3">
              <w:rPr>
                <w:rFonts w:asciiTheme="minorHAnsi" w:hAnsiTheme="minorHAnsi"/>
                <w:bCs/>
                <w:sz w:val="24"/>
              </w:rPr>
              <w:t xml:space="preserve">    form of victimisation of that person will not be tolerated by LHP</w:t>
            </w:r>
          </w:p>
          <w:p w:rsidR="009334E3" w:rsidRPr="009334E3" w:rsidRDefault="009334E3" w:rsidP="00EC09DC">
            <w:pPr>
              <w:pStyle w:val="ListParagraph"/>
              <w:ind w:left="0"/>
              <w:jc w:val="both"/>
              <w:rPr>
                <w:rFonts w:asciiTheme="minorHAnsi" w:hAnsiTheme="minorHAnsi"/>
                <w:bCs/>
                <w:sz w:val="24"/>
              </w:rPr>
            </w:pPr>
            <w:r w:rsidRPr="009334E3">
              <w:rPr>
                <w:rFonts w:asciiTheme="minorHAnsi" w:hAnsiTheme="minorHAnsi"/>
                <w:bCs/>
                <w:sz w:val="24"/>
              </w:rPr>
              <w:t xml:space="preserve">•  It is not necessary for the employee to have proof that such an act is being, has </w:t>
            </w:r>
          </w:p>
          <w:p w:rsidR="009334E3" w:rsidRPr="009334E3" w:rsidRDefault="009334E3" w:rsidP="00EC09DC">
            <w:pPr>
              <w:pStyle w:val="ListParagraph"/>
              <w:ind w:left="0"/>
              <w:jc w:val="both"/>
              <w:rPr>
                <w:rFonts w:asciiTheme="minorHAnsi" w:hAnsiTheme="minorHAnsi"/>
                <w:bCs/>
                <w:sz w:val="24"/>
              </w:rPr>
            </w:pPr>
            <w:r w:rsidRPr="009334E3">
              <w:rPr>
                <w:rFonts w:asciiTheme="minorHAnsi" w:hAnsiTheme="minorHAnsi"/>
                <w:bCs/>
                <w:sz w:val="24"/>
              </w:rPr>
              <w:t xml:space="preserve">    been or is likely to be committed.  A reasonable belief is sufficient. </w:t>
            </w:r>
          </w:p>
        </w:tc>
      </w:tr>
    </w:tbl>
    <w:p w:rsidR="00E35883" w:rsidRPr="009334E3" w:rsidRDefault="00904795" w:rsidP="008F315D">
      <w:pPr>
        <w:jc w:val="both"/>
        <w:rPr>
          <w:rFonts w:asciiTheme="minorHAnsi" w:hAnsiTheme="minorHAnsi"/>
          <w:b/>
          <w:sz w:val="24"/>
          <w:szCs w:val="24"/>
        </w:rPr>
      </w:pPr>
      <w:r w:rsidRPr="009334E3">
        <w:rPr>
          <w:rFonts w:asciiTheme="minorHAnsi" w:hAnsiTheme="minorHAnsi"/>
        </w:rPr>
        <w:br w:type="page"/>
      </w:r>
      <w:r w:rsidR="00E35883" w:rsidRPr="009334E3">
        <w:rPr>
          <w:rFonts w:asciiTheme="minorHAnsi" w:hAnsiTheme="minorHAnsi"/>
          <w:b/>
          <w:sz w:val="24"/>
          <w:szCs w:val="24"/>
        </w:rPr>
        <w:lastRenderedPageBreak/>
        <w:t>Contents</w:t>
      </w:r>
    </w:p>
    <w:p w:rsidR="00E35883" w:rsidRPr="009334E3" w:rsidRDefault="00E35883" w:rsidP="008F315D">
      <w:pPr>
        <w:jc w:val="both"/>
        <w:rPr>
          <w:rFonts w:asciiTheme="minorHAnsi" w:hAnsiTheme="minorHAnsi"/>
        </w:rPr>
      </w:pPr>
    </w:p>
    <w:p w:rsidR="00375F28" w:rsidRDefault="00431C7A" w:rsidP="008F315D">
      <w:pPr>
        <w:numPr>
          <w:ilvl w:val="0"/>
          <w:numId w:val="7"/>
        </w:numPr>
        <w:jc w:val="both"/>
        <w:rPr>
          <w:rFonts w:asciiTheme="minorHAnsi" w:hAnsiTheme="minorHAnsi"/>
          <w:sz w:val="24"/>
        </w:rPr>
      </w:pPr>
      <w:r>
        <w:rPr>
          <w:rFonts w:asciiTheme="minorHAnsi" w:hAnsiTheme="minorHAnsi"/>
          <w:sz w:val="24"/>
        </w:rPr>
        <w:t>Policy Statement</w:t>
      </w:r>
    </w:p>
    <w:p w:rsidR="006F361B" w:rsidRPr="009334E3" w:rsidRDefault="006F361B" w:rsidP="006F361B">
      <w:pPr>
        <w:ind w:left="360"/>
        <w:jc w:val="both"/>
        <w:rPr>
          <w:rFonts w:asciiTheme="minorHAnsi" w:hAnsiTheme="minorHAnsi"/>
          <w:sz w:val="24"/>
        </w:rPr>
      </w:pPr>
    </w:p>
    <w:p w:rsidR="00375F28" w:rsidRDefault="00431C7A" w:rsidP="008F315D">
      <w:pPr>
        <w:numPr>
          <w:ilvl w:val="0"/>
          <w:numId w:val="7"/>
        </w:numPr>
        <w:jc w:val="both"/>
        <w:rPr>
          <w:rFonts w:asciiTheme="minorHAnsi" w:hAnsiTheme="minorHAnsi"/>
          <w:sz w:val="24"/>
        </w:rPr>
      </w:pPr>
      <w:bookmarkStart w:id="0" w:name="objectives"/>
      <w:r>
        <w:rPr>
          <w:rFonts w:asciiTheme="minorHAnsi" w:hAnsiTheme="minorHAnsi"/>
          <w:sz w:val="24"/>
        </w:rPr>
        <w:t>Policy Details</w:t>
      </w:r>
    </w:p>
    <w:p w:rsidR="006F361B" w:rsidRPr="009334E3" w:rsidRDefault="006F361B" w:rsidP="006F361B">
      <w:pPr>
        <w:jc w:val="both"/>
        <w:rPr>
          <w:rFonts w:asciiTheme="minorHAnsi" w:hAnsiTheme="minorHAnsi"/>
          <w:sz w:val="24"/>
        </w:rPr>
      </w:pPr>
    </w:p>
    <w:bookmarkEnd w:id="0"/>
    <w:p w:rsidR="00904795" w:rsidRDefault="00431C7A" w:rsidP="008F315D">
      <w:pPr>
        <w:numPr>
          <w:ilvl w:val="0"/>
          <w:numId w:val="7"/>
        </w:numPr>
        <w:jc w:val="both"/>
        <w:rPr>
          <w:rFonts w:asciiTheme="minorHAnsi" w:hAnsiTheme="minorHAnsi"/>
          <w:sz w:val="24"/>
        </w:rPr>
      </w:pPr>
      <w:r>
        <w:rPr>
          <w:rFonts w:asciiTheme="minorHAnsi" w:hAnsiTheme="minorHAnsi"/>
          <w:sz w:val="24"/>
        </w:rPr>
        <w:t>What is Whistleblowing</w:t>
      </w:r>
    </w:p>
    <w:p w:rsidR="006F361B" w:rsidRPr="009334E3" w:rsidRDefault="006F361B" w:rsidP="006F361B">
      <w:pPr>
        <w:jc w:val="both"/>
        <w:rPr>
          <w:rFonts w:asciiTheme="minorHAnsi" w:hAnsiTheme="minorHAnsi"/>
          <w:sz w:val="24"/>
        </w:rPr>
      </w:pPr>
    </w:p>
    <w:p w:rsidR="00E35883" w:rsidRDefault="00E7012F" w:rsidP="008F315D">
      <w:pPr>
        <w:numPr>
          <w:ilvl w:val="0"/>
          <w:numId w:val="7"/>
        </w:numPr>
        <w:jc w:val="both"/>
        <w:rPr>
          <w:rFonts w:asciiTheme="minorHAnsi" w:hAnsiTheme="minorHAnsi"/>
          <w:sz w:val="24"/>
        </w:rPr>
      </w:pPr>
      <w:r>
        <w:rPr>
          <w:rFonts w:asciiTheme="minorHAnsi" w:hAnsiTheme="minorHAnsi"/>
          <w:sz w:val="24"/>
        </w:rPr>
        <w:t>Related Policies, Legislation and Guidance</w:t>
      </w:r>
    </w:p>
    <w:p w:rsidR="006F361B" w:rsidRPr="009334E3" w:rsidRDefault="006F361B" w:rsidP="006F361B">
      <w:pPr>
        <w:jc w:val="both"/>
        <w:rPr>
          <w:rFonts w:asciiTheme="minorHAnsi" w:hAnsiTheme="minorHAnsi"/>
          <w:sz w:val="24"/>
        </w:rPr>
      </w:pPr>
    </w:p>
    <w:p w:rsidR="008F315D" w:rsidRDefault="00E7012F" w:rsidP="008F315D">
      <w:pPr>
        <w:numPr>
          <w:ilvl w:val="0"/>
          <w:numId w:val="7"/>
        </w:numPr>
        <w:jc w:val="both"/>
        <w:rPr>
          <w:rFonts w:asciiTheme="minorHAnsi" w:hAnsiTheme="minorHAnsi"/>
          <w:sz w:val="24"/>
        </w:rPr>
      </w:pPr>
      <w:r>
        <w:rPr>
          <w:rFonts w:asciiTheme="minorHAnsi" w:hAnsiTheme="minorHAnsi"/>
          <w:sz w:val="24"/>
        </w:rPr>
        <w:t>Policy details</w:t>
      </w:r>
    </w:p>
    <w:p w:rsidR="006F361B" w:rsidRPr="009334E3" w:rsidRDefault="006F361B" w:rsidP="006F361B">
      <w:pPr>
        <w:jc w:val="both"/>
        <w:rPr>
          <w:rFonts w:asciiTheme="minorHAnsi" w:hAnsiTheme="minorHAnsi"/>
          <w:sz w:val="24"/>
        </w:rPr>
      </w:pPr>
    </w:p>
    <w:p w:rsidR="008F315D" w:rsidRDefault="00E7012F" w:rsidP="008F315D">
      <w:pPr>
        <w:numPr>
          <w:ilvl w:val="0"/>
          <w:numId w:val="7"/>
        </w:numPr>
        <w:jc w:val="both"/>
        <w:rPr>
          <w:rFonts w:asciiTheme="minorHAnsi" w:hAnsiTheme="minorHAnsi"/>
          <w:sz w:val="24"/>
        </w:rPr>
      </w:pPr>
      <w:r>
        <w:rPr>
          <w:rFonts w:asciiTheme="minorHAnsi" w:hAnsiTheme="minorHAnsi"/>
          <w:sz w:val="24"/>
        </w:rPr>
        <w:t xml:space="preserve">Equalities </w:t>
      </w:r>
      <w:r w:rsidR="003E4134">
        <w:rPr>
          <w:rFonts w:asciiTheme="minorHAnsi" w:hAnsiTheme="minorHAnsi"/>
          <w:sz w:val="24"/>
        </w:rPr>
        <w:t>and Diversity</w:t>
      </w:r>
    </w:p>
    <w:p w:rsidR="006F361B" w:rsidRPr="009334E3" w:rsidRDefault="006F361B" w:rsidP="006F361B">
      <w:pPr>
        <w:jc w:val="both"/>
        <w:rPr>
          <w:rFonts w:asciiTheme="minorHAnsi" w:hAnsiTheme="minorHAnsi"/>
          <w:sz w:val="24"/>
        </w:rPr>
      </w:pPr>
    </w:p>
    <w:p w:rsidR="008F315D" w:rsidRDefault="00E7012F" w:rsidP="008F315D">
      <w:pPr>
        <w:numPr>
          <w:ilvl w:val="0"/>
          <w:numId w:val="7"/>
        </w:numPr>
        <w:jc w:val="both"/>
        <w:rPr>
          <w:rFonts w:asciiTheme="minorHAnsi" w:hAnsiTheme="minorHAnsi"/>
          <w:sz w:val="24"/>
        </w:rPr>
      </w:pPr>
      <w:r>
        <w:rPr>
          <w:rFonts w:asciiTheme="minorHAnsi" w:hAnsiTheme="minorHAnsi"/>
          <w:sz w:val="24"/>
        </w:rPr>
        <w:t>Review and Monitoring</w:t>
      </w:r>
    </w:p>
    <w:p w:rsidR="006F361B" w:rsidRPr="009334E3" w:rsidRDefault="006F361B" w:rsidP="006F361B">
      <w:pPr>
        <w:jc w:val="both"/>
        <w:rPr>
          <w:rFonts w:asciiTheme="minorHAnsi" w:hAnsiTheme="minorHAnsi"/>
          <w:sz w:val="24"/>
        </w:rPr>
      </w:pPr>
    </w:p>
    <w:p w:rsidR="00E35883" w:rsidRPr="009334E3" w:rsidRDefault="00E7012F" w:rsidP="008F315D">
      <w:pPr>
        <w:numPr>
          <w:ilvl w:val="0"/>
          <w:numId w:val="7"/>
        </w:numPr>
        <w:jc w:val="both"/>
        <w:rPr>
          <w:rFonts w:asciiTheme="minorHAnsi" w:hAnsiTheme="minorHAnsi"/>
          <w:sz w:val="24"/>
        </w:rPr>
      </w:pPr>
      <w:r>
        <w:rPr>
          <w:rFonts w:asciiTheme="minorHAnsi" w:hAnsiTheme="minorHAnsi"/>
          <w:sz w:val="24"/>
        </w:rPr>
        <w:t xml:space="preserve">Appendix A – Whistleblowing Procedure </w:t>
      </w:r>
    </w:p>
    <w:p w:rsidR="00375F28" w:rsidRPr="009334E3" w:rsidRDefault="00375F28" w:rsidP="008F315D">
      <w:pPr>
        <w:jc w:val="both"/>
        <w:rPr>
          <w:rFonts w:asciiTheme="minorHAnsi" w:hAnsiTheme="minorHAnsi"/>
          <w:sz w:val="24"/>
        </w:rPr>
      </w:pPr>
    </w:p>
    <w:p w:rsidR="00E35883" w:rsidRDefault="00E35883"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8F315D">
      <w:pPr>
        <w:jc w:val="both"/>
        <w:rPr>
          <w:rFonts w:asciiTheme="minorHAnsi" w:hAnsiTheme="minorHAnsi"/>
          <w:sz w:val="24"/>
        </w:rPr>
      </w:pPr>
    </w:p>
    <w:p w:rsidR="006F361B" w:rsidRDefault="006F361B" w:rsidP="006F361B">
      <w:pPr>
        <w:ind w:left="720"/>
        <w:jc w:val="both"/>
        <w:rPr>
          <w:rFonts w:asciiTheme="minorHAnsi" w:hAnsiTheme="minorHAnsi"/>
          <w:b/>
          <w:sz w:val="24"/>
        </w:rPr>
      </w:pPr>
    </w:p>
    <w:p w:rsidR="00375F28" w:rsidRPr="009334E3" w:rsidRDefault="00E7012F" w:rsidP="008F315D">
      <w:pPr>
        <w:numPr>
          <w:ilvl w:val="0"/>
          <w:numId w:val="4"/>
        </w:numPr>
        <w:tabs>
          <w:tab w:val="clear" w:pos="360"/>
          <w:tab w:val="num" w:pos="720"/>
        </w:tabs>
        <w:ind w:left="720" w:hanging="720"/>
        <w:jc w:val="both"/>
        <w:rPr>
          <w:rFonts w:asciiTheme="minorHAnsi" w:hAnsiTheme="minorHAnsi"/>
          <w:b/>
          <w:sz w:val="24"/>
        </w:rPr>
      </w:pPr>
      <w:r>
        <w:rPr>
          <w:rFonts w:asciiTheme="minorHAnsi" w:hAnsiTheme="minorHAnsi"/>
          <w:b/>
          <w:sz w:val="24"/>
        </w:rPr>
        <w:lastRenderedPageBreak/>
        <w:t xml:space="preserve">Policy Statement </w:t>
      </w:r>
    </w:p>
    <w:p w:rsidR="00E35883" w:rsidRPr="009334E3" w:rsidRDefault="00E35883" w:rsidP="008F315D">
      <w:pPr>
        <w:jc w:val="both"/>
        <w:rPr>
          <w:rFonts w:asciiTheme="minorHAnsi" w:hAnsiTheme="minorHAnsi"/>
          <w:sz w:val="24"/>
        </w:rPr>
      </w:pPr>
    </w:p>
    <w:p w:rsidR="00E7012F" w:rsidRPr="00E7012F" w:rsidRDefault="00E7012F" w:rsidP="00E7012F">
      <w:pPr>
        <w:pStyle w:val="ListParagraph"/>
        <w:numPr>
          <w:ilvl w:val="1"/>
          <w:numId w:val="4"/>
        </w:numPr>
        <w:autoSpaceDE w:val="0"/>
        <w:autoSpaceDN w:val="0"/>
        <w:adjustRightInd w:val="0"/>
        <w:rPr>
          <w:rFonts w:asciiTheme="minorHAnsi" w:hAnsiTheme="minorHAnsi" w:cs="ArialMT"/>
          <w:sz w:val="24"/>
          <w:szCs w:val="24"/>
          <w:lang w:eastAsia="en-GB"/>
        </w:rPr>
      </w:pPr>
      <w:r w:rsidRPr="00E7012F">
        <w:rPr>
          <w:rFonts w:asciiTheme="minorHAnsi" w:hAnsiTheme="minorHAnsi"/>
          <w:sz w:val="24"/>
          <w:szCs w:val="24"/>
        </w:rPr>
        <w:t xml:space="preserve">Lincolnshire Housing Partnership (LHP) </w:t>
      </w:r>
      <w:r w:rsidRPr="00E7012F">
        <w:rPr>
          <w:rFonts w:asciiTheme="minorHAnsi" w:hAnsiTheme="minorHAnsi" w:cs="ArialMT"/>
          <w:sz w:val="24"/>
          <w:szCs w:val="24"/>
          <w:lang w:eastAsia="en-GB"/>
        </w:rPr>
        <w:t>is committed to conduct business at the highest standards of equality, probity, integrity and propriety. We believe that effective communication among people at all levels promotes better business practice. As part of this commitment, LHP will not tolerate wrongdoing by employees at any level. To support this, we look to have an open and supportive culture and encourage you to report any serious concern as soon as possible relating to one of the areas listed in this policy, in the way set</w:t>
      </w:r>
      <w:r>
        <w:rPr>
          <w:rFonts w:asciiTheme="minorHAnsi" w:hAnsiTheme="minorHAnsi" w:cs="ArialMT"/>
          <w:sz w:val="24"/>
          <w:szCs w:val="24"/>
          <w:lang w:eastAsia="en-GB"/>
        </w:rPr>
        <w:t xml:space="preserve"> </w:t>
      </w:r>
      <w:r w:rsidRPr="00E7012F">
        <w:rPr>
          <w:rFonts w:asciiTheme="minorHAnsi" w:hAnsiTheme="minorHAnsi" w:cs="ArialMT"/>
          <w:sz w:val="24"/>
          <w:szCs w:val="24"/>
          <w:lang w:eastAsia="en-GB"/>
        </w:rPr>
        <w:t>out in this procedure, without fear of reprisals.</w:t>
      </w:r>
    </w:p>
    <w:p w:rsidR="00E7012F" w:rsidRPr="00E7012F" w:rsidRDefault="00E7012F" w:rsidP="00E7012F">
      <w:pPr>
        <w:pStyle w:val="ListParagraph"/>
        <w:autoSpaceDE w:val="0"/>
        <w:autoSpaceDN w:val="0"/>
        <w:adjustRightInd w:val="0"/>
        <w:rPr>
          <w:rFonts w:asciiTheme="minorHAnsi" w:hAnsiTheme="minorHAnsi" w:cs="ArialMT"/>
          <w:sz w:val="24"/>
          <w:szCs w:val="24"/>
          <w:lang w:eastAsia="en-GB"/>
        </w:rPr>
      </w:pPr>
    </w:p>
    <w:p w:rsidR="00E7012F" w:rsidRDefault="00E7012F" w:rsidP="00E7012F">
      <w:pPr>
        <w:autoSpaceDE w:val="0"/>
        <w:autoSpaceDN w:val="0"/>
        <w:adjustRightInd w:val="0"/>
        <w:ind w:left="720" w:hanging="720"/>
        <w:rPr>
          <w:rFonts w:asciiTheme="minorHAnsi" w:hAnsiTheme="minorHAnsi" w:cs="ArialMT"/>
          <w:sz w:val="24"/>
          <w:szCs w:val="24"/>
          <w:lang w:eastAsia="en-GB"/>
        </w:rPr>
      </w:pPr>
      <w:r w:rsidRPr="00E7012F">
        <w:rPr>
          <w:rFonts w:asciiTheme="minorHAnsi" w:hAnsiTheme="minorHAnsi" w:cs="ArialMT"/>
          <w:sz w:val="24"/>
          <w:szCs w:val="24"/>
          <w:lang w:eastAsia="en-GB"/>
        </w:rPr>
        <w:t xml:space="preserve">1.2 </w:t>
      </w:r>
      <w:r>
        <w:rPr>
          <w:rFonts w:asciiTheme="minorHAnsi" w:hAnsiTheme="minorHAnsi" w:cs="ArialMT"/>
          <w:sz w:val="24"/>
          <w:szCs w:val="24"/>
          <w:lang w:eastAsia="en-GB"/>
        </w:rPr>
        <w:tab/>
      </w:r>
      <w:r w:rsidRPr="00E7012F">
        <w:rPr>
          <w:rFonts w:asciiTheme="minorHAnsi" w:hAnsiTheme="minorHAnsi" w:cs="ArialMT"/>
          <w:sz w:val="24"/>
          <w:szCs w:val="24"/>
          <w:lang w:eastAsia="en-GB"/>
        </w:rPr>
        <w:t>Whistleblowing should only be used to report major ethical or criminal matters</w:t>
      </w:r>
      <w:r>
        <w:rPr>
          <w:rFonts w:asciiTheme="minorHAnsi" w:hAnsiTheme="minorHAnsi" w:cs="ArialMT"/>
          <w:sz w:val="24"/>
          <w:szCs w:val="24"/>
          <w:lang w:eastAsia="en-GB"/>
        </w:rPr>
        <w:t xml:space="preserve"> </w:t>
      </w:r>
      <w:r w:rsidRPr="00E7012F">
        <w:rPr>
          <w:rFonts w:asciiTheme="minorHAnsi" w:hAnsiTheme="minorHAnsi" w:cs="ArialMT"/>
          <w:sz w:val="24"/>
          <w:szCs w:val="24"/>
          <w:lang w:eastAsia="en-GB"/>
        </w:rPr>
        <w:t>when all other forms o</w:t>
      </w:r>
      <w:r>
        <w:rPr>
          <w:rFonts w:asciiTheme="minorHAnsi" w:hAnsiTheme="minorHAnsi" w:cs="ArialMT"/>
          <w:sz w:val="24"/>
          <w:szCs w:val="24"/>
          <w:lang w:eastAsia="en-GB"/>
        </w:rPr>
        <w:t>f communication have failed. e.g</w:t>
      </w:r>
      <w:r w:rsidRPr="00E7012F">
        <w:rPr>
          <w:rFonts w:asciiTheme="minorHAnsi" w:hAnsiTheme="minorHAnsi" w:cs="ArialMT"/>
          <w:sz w:val="24"/>
          <w:szCs w:val="24"/>
          <w:lang w:eastAsia="en-GB"/>
        </w:rPr>
        <w:t>. Line Manager,</w:t>
      </w:r>
      <w:r>
        <w:rPr>
          <w:rFonts w:asciiTheme="minorHAnsi" w:hAnsiTheme="minorHAnsi" w:cs="ArialMT"/>
          <w:sz w:val="24"/>
          <w:szCs w:val="24"/>
          <w:lang w:eastAsia="en-GB"/>
        </w:rPr>
        <w:t xml:space="preserve"> </w:t>
      </w:r>
      <w:r w:rsidRPr="00E7012F">
        <w:rPr>
          <w:rFonts w:asciiTheme="minorHAnsi" w:hAnsiTheme="minorHAnsi" w:cs="ArialMT"/>
          <w:sz w:val="24"/>
          <w:szCs w:val="24"/>
          <w:lang w:eastAsia="en-GB"/>
        </w:rPr>
        <w:t>Executive Director, Head of Service, HR, Union Representative</w:t>
      </w:r>
      <w:r>
        <w:rPr>
          <w:rFonts w:asciiTheme="minorHAnsi" w:hAnsiTheme="minorHAnsi" w:cs="ArialMT"/>
          <w:sz w:val="24"/>
          <w:szCs w:val="24"/>
          <w:lang w:eastAsia="en-GB"/>
        </w:rPr>
        <w:t>.</w:t>
      </w:r>
    </w:p>
    <w:p w:rsidR="00E7012F" w:rsidRPr="00E7012F" w:rsidRDefault="00E7012F" w:rsidP="00E7012F">
      <w:pPr>
        <w:autoSpaceDE w:val="0"/>
        <w:autoSpaceDN w:val="0"/>
        <w:adjustRightInd w:val="0"/>
        <w:rPr>
          <w:rFonts w:asciiTheme="minorHAnsi" w:hAnsiTheme="minorHAnsi" w:cs="ArialMT"/>
          <w:sz w:val="24"/>
          <w:szCs w:val="24"/>
          <w:lang w:eastAsia="en-GB"/>
        </w:rPr>
      </w:pPr>
    </w:p>
    <w:p w:rsidR="00E35883" w:rsidRPr="00E7012F" w:rsidRDefault="00E7012F" w:rsidP="00E7012F">
      <w:pPr>
        <w:autoSpaceDE w:val="0"/>
        <w:autoSpaceDN w:val="0"/>
        <w:adjustRightInd w:val="0"/>
        <w:ind w:left="720" w:hanging="720"/>
        <w:rPr>
          <w:rFonts w:asciiTheme="minorHAnsi" w:hAnsiTheme="minorHAnsi" w:cs="ArialMT"/>
          <w:sz w:val="24"/>
          <w:szCs w:val="24"/>
          <w:lang w:eastAsia="en-GB"/>
        </w:rPr>
      </w:pPr>
      <w:r w:rsidRPr="00E7012F">
        <w:rPr>
          <w:rFonts w:asciiTheme="minorHAnsi" w:hAnsiTheme="minorHAnsi" w:cs="ArialMT"/>
          <w:sz w:val="24"/>
          <w:szCs w:val="24"/>
          <w:lang w:eastAsia="en-GB"/>
        </w:rPr>
        <w:t xml:space="preserve">1.3 </w:t>
      </w:r>
      <w:r>
        <w:rPr>
          <w:rFonts w:asciiTheme="minorHAnsi" w:hAnsiTheme="minorHAnsi" w:cs="ArialMT"/>
          <w:sz w:val="24"/>
          <w:szCs w:val="24"/>
          <w:lang w:eastAsia="en-GB"/>
        </w:rPr>
        <w:tab/>
      </w:r>
      <w:r w:rsidRPr="00E7012F">
        <w:rPr>
          <w:rFonts w:asciiTheme="minorHAnsi" w:hAnsiTheme="minorHAnsi" w:cs="ArialMT"/>
          <w:sz w:val="24"/>
          <w:szCs w:val="24"/>
          <w:lang w:eastAsia="en-GB"/>
        </w:rPr>
        <w:t xml:space="preserve">This policy and procedure </w:t>
      </w:r>
      <w:r>
        <w:rPr>
          <w:rFonts w:asciiTheme="minorHAnsi" w:hAnsiTheme="minorHAnsi" w:cs="ArialMT"/>
          <w:sz w:val="24"/>
          <w:szCs w:val="24"/>
          <w:lang w:eastAsia="en-GB"/>
        </w:rPr>
        <w:t xml:space="preserve">(section 8) </w:t>
      </w:r>
      <w:r w:rsidRPr="00E7012F">
        <w:rPr>
          <w:rFonts w:asciiTheme="minorHAnsi" w:hAnsiTheme="minorHAnsi" w:cs="ArialMT"/>
          <w:sz w:val="24"/>
          <w:szCs w:val="24"/>
          <w:lang w:eastAsia="en-GB"/>
        </w:rPr>
        <w:t>sets out how</w:t>
      </w:r>
      <w:r>
        <w:rPr>
          <w:rFonts w:asciiTheme="minorHAnsi" w:hAnsiTheme="minorHAnsi" w:cs="ArialMT"/>
          <w:sz w:val="24"/>
          <w:szCs w:val="24"/>
          <w:lang w:eastAsia="en-GB"/>
        </w:rPr>
        <w:t xml:space="preserve"> LHP</w:t>
      </w:r>
      <w:r w:rsidRPr="00E7012F">
        <w:rPr>
          <w:rFonts w:asciiTheme="minorHAnsi" w:hAnsiTheme="minorHAnsi" w:cs="ArialMT"/>
          <w:sz w:val="24"/>
          <w:szCs w:val="24"/>
          <w:lang w:eastAsia="en-GB"/>
        </w:rPr>
        <w:t xml:space="preserve"> will investigate and deal</w:t>
      </w:r>
      <w:r>
        <w:rPr>
          <w:rFonts w:asciiTheme="minorHAnsi" w:hAnsiTheme="minorHAnsi" w:cs="ArialMT"/>
          <w:sz w:val="24"/>
          <w:szCs w:val="24"/>
          <w:lang w:eastAsia="en-GB"/>
        </w:rPr>
        <w:t xml:space="preserve"> appropriately</w:t>
      </w:r>
      <w:r w:rsidRPr="00E7012F">
        <w:rPr>
          <w:rFonts w:asciiTheme="minorHAnsi" w:hAnsiTheme="minorHAnsi" w:cs="ArialMT"/>
          <w:sz w:val="24"/>
          <w:szCs w:val="24"/>
          <w:lang w:eastAsia="en-GB"/>
        </w:rPr>
        <w:t xml:space="preserve"> and sensitively with allegations of wrongdoing raised. It is not</w:t>
      </w:r>
      <w:r>
        <w:rPr>
          <w:rFonts w:asciiTheme="minorHAnsi" w:hAnsiTheme="minorHAnsi" w:cs="ArialMT"/>
          <w:sz w:val="24"/>
          <w:szCs w:val="24"/>
          <w:lang w:eastAsia="en-GB"/>
        </w:rPr>
        <w:t xml:space="preserve"> </w:t>
      </w:r>
      <w:r w:rsidRPr="00E7012F">
        <w:rPr>
          <w:rFonts w:asciiTheme="minorHAnsi" w:hAnsiTheme="minorHAnsi" w:cs="ArialMT"/>
          <w:sz w:val="24"/>
          <w:szCs w:val="24"/>
          <w:lang w:eastAsia="en-GB"/>
        </w:rPr>
        <w:t>intended to replace the Grievance Procedure, which continues to be the</w:t>
      </w:r>
      <w:r>
        <w:rPr>
          <w:rFonts w:asciiTheme="minorHAnsi" w:hAnsiTheme="minorHAnsi" w:cs="ArialMT"/>
          <w:sz w:val="24"/>
          <w:szCs w:val="24"/>
          <w:lang w:eastAsia="en-GB"/>
        </w:rPr>
        <w:t xml:space="preserve"> </w:t>
      </w:r>
      <w:r w:rsidRPr="00E7012F">
        <w:rPr>
          <w:rFonts w:asciiTheme="minorHAnsi" w:hAnsiTheme="minorHAnsi" w:cs="ArialMT"/>
          <w:sz w:val="24"/>
          <w:szCs w:val="24"/>
          <w:lang w:eastAsia="en-GB"/>
        </w:rPr>
        <w:t>appropriate way for an employee to raise personal issues relating to their job</w:t>
      </w:r>
      <w:r>
        <w:rPr>
          <w:rFonts w:asciiTheme="minorHAnsi" w:hAnsiTheme="minorHAnsi" w:cs="ArialMT"/>
          <w:sz w:val="24"/>
          <w:szCs w:val="24"/>
          <w:lang w:eastAsia="en-GB"/>
        </w:rPr>
        <w:t xml:space="preserve"> </w:t>
      </w:r>
      <w:r w:rsidRPr="00E7012F">
        <w:rPr>
          <w:rFonts w:asciiTheme="minorHAnsi" w:hAnsiTheme="minorHAnsi" w:cs="ArialMT"/>
          <w:sz w:val="24"/>
          <w:szCs w:val="24"/>
          <w:lang w:eastAsia="en-GB"/>
        </w:rPr>
        <w:t>or employment.</w:t>
      </w:r>
    </w:p>
    <w:p w:rsidR="00E35883" w:rsidRPr="009334E3" w:rsidRDefault="00E35883" w:rsidP="008F315D">
      <w:pPr>
        <w:jc w:val="both"/>
        <w:rPr>
          <w:rFonts w:asciiTheme="minorHAnsi" w:hAnsiTheme="minorHAnsi"/>
          <w:sz w:val="24"/>
        </w:rPr>
      </w:pPr>
    </w:p>
    <w:p w:rsidR="00E35883" w:rsidRPr="009334E3" w:rsidRDefault="00E35883" w:rsidP="008F315D">
      <w:pPr>
        <w:jc w:val="both"/>
        <w:rPr>
          <w:rFonts w:asciiTheme="minorHAnsi" w:hAnsiTheme="minorHAnsi"/>
          <w:sz w:val="24"/>
        </w:rPr>
      </w:pPr>
      <w:r w:rsidRPr="009334E3">
        <w:rPr>
          <w:rFonts w:asciiTheme="minorHAnsi" w:hAnsiTheme="minorHAnsi"/>
          <w:b/>
          <w:sz w:val="24"/>
        </w:rPr>
        <w:t>2.</w:t>
      </w:r>
      <w:r w:rsidRPr="009334E3">
        <w:rPr>
          <w:rFonts w:asciiTheme="minorHAnsi" w:hAnsiTheme="minorHAnsi"/>
          <w:b/>
          <w:sz w:val="24"/>
        </w:rPr>
        <w:tab/>
      </w:r>
      <w:r w:rsidR="00E7012F">
        <w:rPr>
          <w:rFonts w:asciiTheme="minorHAnsi" w:hAnsiTheme="minorHAnsi"/>
          <w:b/>
          <w:sz w:val="24"/>
        </w:rPr>
        <w:t>Policy Details</w:t>
      </w:r>
    </w:p>
    <w:p w:rsidR="00E35883" w:rsidRPr="009334E3" w:rsidRDefault="00E35883" w:rsidP="008F315D">
      <w:pPr>
        <w:jc w:val="both"/>
        <w:rPr>
          <w:rFonts w:asciiTheme="minorHAnsi" w:hAnsiTheme="minorHAnsi"/>
          <w:sz w:val="24"/>
        </w:rPr>
      </w:pPr>
    </w:p>
    <w:p w:rsidR="00E7012F" w:rsidRPr="00E7012F" w:rsidRDefault="00E35883" w:rsidP="00E7012F">
      <w:pPr>
        <w:autoSpaceDE w:val="0"/>
        <w:autoSpaceDN w:val="0"/>
        <w:adjustRightInd w:val="0"/>
        <w:rPr>
          <w:rFonts w:asciiTheme="minorHAnsi" w:hAnsiTheme="minorHAnsi" w:cs="ArialMT"/>
          <w:color w:val="000000"/>
          <w:sz w:val="24"/>
          <w:szCs w:val="24"/>
          <w:lang w:eastAsia="en-GB"/>
        </w:rPr>
      </w:pPr>
      <w:r w:rsidRPr="009334E3">
        <w:rPr>
          <w:rFonts w:asciiTheme="minorHAnsi" w:hAnsiTheme="minorHAnsi"/>
          <w:sz w:val="24"/>
        </w:rPr>
        <w:t>2.1</w:t>
      </w:r>
      <w:r w:rsidRPr="009334E3">
        <w:rPr>
          <w:rFonts w:asciiTheme="minorHAnsi" w:hAnsiTheme="minorHAnsi"/>
          <w:sz w:val="24"/>
        </w:rPr>
        <w:tab/>
        <w:t xml:space="preserve"> </w:t>
      </w:r>
      <w:r w:rsidR="00E7012F" w:rsidRPr="00E7012F">
        <w:rPr>
          <w:rFonts w:asciiTheme="minorHAnsi" w:hAnsiTheme="minorHAnsi" w:cs="ArialMT"/>
          <w:color w:val="000000"/>
          <w:sz w:val="24"/>
          <w:szCs w:val="24"/>
          <w:lang w:eastAsia="en-GB"/>
        </w:rPr>
        <w:t>This policy applies to:</w:t>
      </w:r>
    </w:p>
    <w:p w:rsidR="00E7012F" w:rsidRPr="00E7012F" w:rsidRDefault="00E7012F" w:rsidP="00E7012F">
      <w:pPr>
        <w:autoSpaceDE w:val="0"/>
        <w:autoSpaceDN w:val="0"/>
        <w:adjustRightInd w:val="0"/>
        <w:ind w:firstLine="720"/>
        <w:rPr>
          <w:rFonts w:asciiTheme="minorHAnsi" w:hAnsiTheme="minorHAnsi" w:cs="ArialMT"/>
          <w:color w:val="000000"/>
          <w:sz w:val="24"/>
          <w:szCs w:val="24"/>
          <w:lang w:eastAsia="en-GB"/>
        </w:rPr>
      </w:pPr>
      <w:r>
        <w:rPr>
          <w:rFonts w:asciiTheme="minorHAnsi" w:eastAsia="SymbolMT" w:hAnsiTheme="minorHAnsi" w:cs="SymbolMT"/>
          <w:color w:val="000000"/>
          <w:sz w:val="24"/>
          <w:szCs w:val="24"/>
          <w:lang w:eastAsia="en-GB"/>
        </w:rPr>
        <w:t>•</w:t>
      </w:r>
      <w:r>
        <w:rPr>
          <w:rFonts w:asciiTheme="minorHAnsi" w:eastAsia="SymbolMT" w:hAnsiTheme="minorHAnsi" w:cs="SymbolMT"/>
          <w:color w:val="000000"/>
          <w:sz w:val="24"/>
          <w:szCs w:val="24"/>
          <w:lang w:eastAsia="en-GB"/>
        </w:rPr>
        <w:tab/>
      </w:r>
      <w:r w:rsidRPr="00E7012F">
        <w:rPr>
          <w:rFonts w:asciiTheme="minorHAnsi" w:hAnsiTheme="minorHAnsi" w:cs="ArialMT"/>
          <w:color w:val="000000"/>
          <w:sz w:val="24"/>
          <w:szCs w:val="24"/>
          <w:lang w:eastAsia="en-GB"/>
        </w:rPr>
        <w:t>employees or former employees (hereafter called employees)</w:t>
      </w:r>
    </w:p>
    <w:p w:rsidR="00E7012F" w:rsidRPr="00E7012F" w:rsidRDefault="00E7012F" w:rsidP="00E7012F">
      <w:pPr>
        <w:pStyle w:val="ListParagraph"/>
        <w:numPr>
          <w:ilvl w:val="0"/>
          <w:numId w:val="9"/>
        </w:numPr>
        <w:autoSpaceDE w:val="0"/>
        <w:autoSpaceDN w:val="0"/>
        <w:adjustRightInd w:val="0"/>
        <w:ind w:left="1418" w:hanging="698"/>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apprentices, agency workers, trainees, any third-party contractor</w:t>
      </w:r>
    </w:p>
    <w:p w:rsidR="00E7012F" w:rsidRPr="00E7012F" w:rsidRDefault="00E7012F" w:rsidP="00304D02">
      <w:pPr>
        <w:autoSpaceDE w:val="0"/>
        <w:autoSpaceDN w:val="0"/>
        <w:adjustRightInd w:val="0"/>
        <w:ind w:left="698" w:firstLine="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whose work is controlled by the company (other than a genuinely</w:t>
      </w:r>
    </w:p>
    <w:p w:rsidR="00E7012F" w:rsidRPr="00E7012F" w:rsidRDefault="00304D02" w:rsidP="00304D02">
      <w:pPr>
        <w:autoSpaceDE w:val="0"/>
        <w:autoSpaceDN w:val="0"/>
        <w:adjustRightInd w:val="0"/>
        <w:ind w:left="698" w:firstLine="720"/>
        <w:rPr>
          <w:rFonts w:asciiTheme="minorHAnsi" w:hAnsiTheme="minorHAnsi" w:cs="ArialMT"/>
          <w:color w:val="000000"/>
          <w:sz w:val="24"/>
          <w:szCs w:val="24"/>
          <w:lang w:eastAsia="en-GB"/>
        </w:rPr>
      </w:pPr>
      <w:r>
        <w:rPr>
          <w:rFonts w:asciiTheme="minorHAnsi" w:hAnsiTheme="minorHAnsi" w:cs="ArialMT"/>
          <w:color w:val="000000"/>
          <w:sz w:val="24"/>
          <w:szCs w:val="24"/>
          <w:lang w:eastAsia="en-GB"/>
        </w:rPr>
        <w:t>self-employed person).</w:t>
      </w:r>
    </w:p>
    <w:p w:rsidR="00E7012F" w:rsidRDefault="00304D02" w:rsidP="00E7012F">
      <w:pPr>
        <w:pStyle w:val="ListParagraph"/>
        <w:numPr>
          <w:ilvl w:val="0"/>
          <w:numId w:val="9"/>
        </w:numPr>
        <w:autoSpaceDE w:val="0"/>
        <w:autoSpaceDN w:val="0"/>
        <w:adjustRightInd w:val="0"/>
        <w:ind w:left="1418" w:hanging="698"/>
        <w:rPr>
          <w:rFonts w:asciiTheme="minorHAnsi" w:hAnsiTheme="minorHAnsi" w:cs="ArialMT"/>
          <w:color w:val="000000"/>
          <w:sz w:val="24"/>
          <w:szCs w:val="24"/>
          <w:lang w:eastAsia="en-GB"/>
        </w:rPr>
      </w:pPr>
      <w:proofErr w:type="gramStart"/>
      <w:r>
        <w:rPr>
          <w:rFonts w:asciiTheme="minorHAnsi" w:hAnsiTheme="minorHAnsi" w:cs="ArialMT"/>
          <w:color w:val="000000"/>
          <w:sz w:val="24"/>
          <w:szCs w:val="24"/>
          <w:lang w:eastAsia="en-GB"/>
        </w:rPr>
        <w:t>other</w:t>
      </w:r>
      <w:proofErr w:type="gramEnd"/>
      <w:r>
        <w:rPr>
          <w:rFonts w:asciiTheme="minorHAnsi" w:hAnsiTheme="minorHAnsi" w:cs="ArialMT"/>
          <w:color w:val="000000"/>
          <w:sz w:val="24"/>
          <w:szCs w:val="24"/>
          <w:lang w:eastAsia="en-GB"/>
        </w:rPr>
        <w:t xml:space="preserve"> people involved with LHP</w:t>
      </w:r>
      <w:r w:rsidR="00E7012F" w:rsidRPr="00304D02">
        <w:rPr>
          <w:rFonts w:asciiTheme="minorHAnsi" w:hAnsiTheme="minorHAnsi" w:cs="ArialMT"/>
          <w:color w:val="000000"/>
          <w:sz w:val="24"/>
          <w:szCs w:val="24"/>
          <w:lang w:eastAsia="en-GB"/>
        </w:rPr>
        <w:t>, for example, Board members</w:t>
      </w:r>
      <w:r>
        <w:rPr>
          <w:rFonts w:asciiTheme="minorHAnsi" w:hAnsiTheme="minorHAnsi" w:cs="ArialMT"/>
          <w:color w:val="000000"/>
          <w:sz w:val="24"/>
          <w:szCs w:val="24"/>
          <w:lang w:eastAsia="en-GB"/>
        </w:rPr>
        <w:t xml:space="preserve"> </w:t>
      </w:r>
      <w:r w:rsidR="00E7012F" w:rsidRPr="00304D02">
        <w:rPr>
          <w:rFonts w:asciiTheme="minorHAnsi" w:hAnsiTheme="minorHAnsi" w:cs="ArialMT"/>
          <w:color w:val="000000"/>
          <w:sz w:val="24"/>
          <w:szCs w:val="24"/>
          <w:lang w:eastAsia="en-GB"/>
        </w:rPr>
        <w:t>or involved residents.</w:t>
      </w:r>
    </w:p>
    <w:p w:rsidR="00304D02" w:rsidRPr="0007751A" w:rsidRDefault="0007751A" w:rsidP="00304D02">
      <w:pPr>
        <w:pStyle w:val="NormalWeb"/>
        <w:numPr>
          <w:ilvl w:val="0"/>
          <w:numId w:val="9"/>
        </w:numPr>
        <w:tabs>
          <w:tab w:val="num" w:pos="1418"/>
        </w:tabs>
        <w:autoSpaceDE w:val="0"/>
        <w:autoSpaceDN w:val="0"/>
        <w:adjustRightInd w:val="0"/>
        <w:spacing w:after="240" w:afterAutospacing="0"/>
        <w:ind w:left="1418" w:hanging="698"/>
        <w:jc w:val="both"/>
        <w:rPr>
          <w:rFonts w:asciiTheme="minorHAnsi" w:hAnsiTheme="minorHAnsi" w:cs="ArialMT"/>
          <w:color w:val="000000"/>
        </w:rPr>
      </w:pPr>
      <w:r w:rsidRPr="0007751A">
        <w:rPr>
          <w:rFonts w:asciiTheme="minorHAnsi" w:hAnsiTheme="minorHAnsi" w:cs="Arial"/>
          <w:lang w:val="en-US"/>
        </w:rPr>
        <w:t xml:space="preserve">LHP will also deal with matters raised by its contractors and suppliers and their employees where the concern relates to LHP business.     </w:t>
      </w:r>
    </w:p>
    <w:p w:rsidR="00E7012F" w:rsidRPr="00E7012F" w:rsidRDefault="00E7012F" w:rsidP="00E7012F">
      <w:pPr>
        <w:autoSpaceDE w:val="0"/>
        <w:autoSpaceDN w:val="0"/>
        <w:adjustRightInd w:val="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 xml:space="preserve">2.2 </w:t>
      </w:r>
      <w:r w:rsidR="00304D02">
        <w:rPr>
          <w:rFonts w:asciiTheme="minorHAnsi" w:hAnsiTheme="minorHAnsi" w:cs="ArialMT"/>
          <w:color w:val="000000"/>
          <w:sz w:val="24"/>
          <w:szCs w:val="24"/>
          <w:lang w:eastAsia="en-GB"/>
        </w:rPr>
        <w:tab/>
      </w:r>
      <w:r w:rsidRPr="00E7012F">
        <w:rPr>
          <w:rFonts w:asciiTheme="minorHAnsi" w:hAnsiTheme="minorHAnsi" w:cs="ArialMT"/>
          <w:color w:val="000000"/>
          <w:sz w:val="24"/>
          <w:szCs w:val="24"/>
          <w:lang w:eastAsia="en-GB"/>
        </w:rPr>
        <w:t>This policy provides those listed at 2.1 with an avenue to raise concerns</w:t>
      </w:r>
    </w:p>
    <w:p w:rsidR="00E7012F" w:rsidRPr="00E7012F" w:rsidRDefault="00E7012F" w:rsidP="00304D02">
      <w:pPr>
        <w:autoSpaceDE w:val="0"/>
        <w:autoSpaceDN w:val="0"/>
        <w:adjustRightInd w:val="0"/>
        <w:ind w:firstLine="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internally and receive feedback on any action taken. It also allows them to</w:t>
      </w:r>
    </w:p>
    <w:p w:rsidR="00E7012F" w:rsidRDefault="00E7012F" w:rsidP="00304D02">
      <w:pPr>
        <w:autoSpaceDE w:val="0"/>
        <w:autoSpaceDN w:val="0"/>
        <w:adjustRightInd w:val="0"/>
        <w:ind w:left="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take the matter further if they are dissatisfied with the outcome and reassures</w:t>
      </w:r>
      <w:r w:rsidR="00304D02">
        <w:rPr>
          <w:rFonts w:asciiTheme="minorHAnsi" w:hAnsiTheme="minorHAnsi" w:cs="ArialMT"/>
          <w:color w:val="000000"/>
          <w:sz w:val="24"/>
          <w:szCs w:val="24"/>
          <w:lang w:eastAsia="en-GB"/>
        </w:rPr>
        <w:t xml:space="preserve"> </w:t>
      </w:r>
      <w:r w:rsidRPr="00E7012F">
        <w:rPr>
          <w:rFonts w:asciiTheme="minorHAnsi" w:hAnsiTheme="minorHAnsi" w:cs="ArialMT"/>
          <w:color w:val="000000"/>
          <w:sz w:val="24"/>
          <w:szCs w:val="24"/>
          <w:lang w:eastAsia="en-GB"/>
        </w:rPr>
        <w:t>employees that they will be protected from harassment or victimisation for</w:t>
      </w:r>
      <w:r w:rsidR="00304D02">
        <w:rPr>
          <w:rFonts w:asciiTheme="minorHAnsi" w:hAnsiTheme="minorHAnsi" w:cs="ArialMT"/>
          <w:color w:val="000000"/>
          <w:sz w:val="24"/>
          <w:szCs w:val="24"/>
          <w:lang w:eastAsia="en-GB"/>
        </w:rPr>
        <w:t xml:space="preserve"> </w:t>
      </w:r>
      <w:r w:rsidRPr="00E7012F">
        <w:rPr>
          <w:rFonts w:asciiTheme="minorHAnsi" w:hAnsiTheme="minorHAnsi" w:cs="ArialMT"/>
          <w:color w:val="000000"/>
          <w:sz w:val="24"/>
          <w:szCs w:val="24"/>
          <w:lang w:eastAsia="en-GB"/>
        </w:rPr>
        <w:t>raising concerns</w:t>
      </w:r>
    </w:p>
    <w:p w:rsidR="00304D02" w:rsidRPr="00E7012F" w:rsidRDefault="00304D02" w:rsidP="00304D02">
      <w:pPr>
        <w:autoSpaceDE w:val="0"/>
        <w:autoSpaceDN w:val="0"/>
        <w:adjustRightInd w:val="0"/>
        <w:ind w:left="720"/>
        <w:rPr>
          <w:rFonts w:asciiTheme="minorHAnsi" w:hAnsiTheme="minorHAnsi" w:cs="ArialMT"/>
          <w:color w:val="000000"/>
          <w:sz w:val="24"/>
          <w:szCs w:val="24"/>
          <w:lang w:eastAsia="en-GB"/>
        </w:rPr>
      </w:pPr>
    </w:p>
    <w:p w:rsidR="00E7012F" w:rsidRPr="00E7012F" w:rsidRDefault="00E7012F" w:rsidP="00304D02">
      <w:pPr>
        <w:autoSpaceDE w:val="0"/>
        <w:autoSpaceDN w:val="0"/>
        <w:adjustRightInd w:val="0"/>
        <w:ind w:left="720" w:hanging="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 xml:space="preserve">2.3 </w:t>
      </w:r>
      <w:r w:rsidR="00304D02">
        <w:rPr>
          <w:rFonts w:asciiTheme="minorHAnsi" w:hAnsiTheme="minorHAnsi" w:cs="ArialMT"/>
          <w:color w:val="000000"/>
          <w:sz w:val="24"/>
          <w:szCs w:val="24"/>
          <w:lang w:eastAsia="en-GB"/>
        </w:rPr>
        <w:tab/>
      </w:r>
      <w:r w:rsidRPr="00E7012F">
        <w:rPr>
          <w:rFonts w:asciiTheme="minorHAnsi" w:hAnsiTheme="minorHAnsi" w:cs="ArialMT"/>
          <w:color w:val="000000"/>
          <w:sz w:val="24"/>
          <w:szCs w:val="24"/>
          <w:lang w:eastAsia="en-GB"/>
        </w:rPr>
        <w:t xml:space="preserve">The employee has a responsibility to report any wrongdoing at work. </w:t>
      </w:r>
      <w:r w:rsidR="00304D02">
        <w:rPr>
          <w:rFonts w:asciiTheme="minorHAnsi" w:hAnsiTheme="minorHAnsi" w:cs="ArialMT"/>
          <w:color w:val="000000"/>
          <w:sz w:val="24"/>
          <w:szCs w:val="24"/>
          <w:lang w:eastAsia="en-GB"/>
        </w:rPr>
        <w:t xml:space="preserve">Employees </w:t>
      </w:r>
      <w:r w:rsidRPr="00E7012F">
        <w:rPr>
          <w:rFonts w:asciiTheme="minorHAnsi" w:hAnsiTheme="minorHAnsi" w:cs="ArialMT"/>
          <w:color w:val="000000"/>
          <w:sz w:val="24"/>
          <w:szCs w:val="24"/>
          <w:lang w:eastAsia="en-GB"/>
        </w:rPr>
        <w:t>should be watchful for illegal or unethical conduct and report anything of that</w:t>
      </w:r>
      <w:r w:rsidR="00304D02">
        <w:rPr>
          <w:rFonts w:asciiTheme="minorHAnsi" w:hAnsiTheme="minorHAnsi" w:cs="ArialMT"/>
          <w:color w:val="000000"/>
          <w:sz w:val="24"/>
          <w:szCs w:val="24"/>
          <w:lang w:eastAsia="en-GB"/>
        </w:rPr>
        <w:t xml:space="preserve"> </w:t>
      </w:r>
      <w:r w:rsidRPr="00E7012F">
        <w:rPr>
          <w:rFonts w:asciiTheme="minorHAnsi" w:hAnsiTheme="minorHAnsi" w:cs="ArialMT"/>
          <w:color w:val="000000"/>
          <w:sz w:val="24"/>
          <w:szCs w:val="24"/>
          <w:lang w:eastAsia="en-GB"/>
        </w:rPr>
        <w:t>nature that they become aware of. If you do not report any wrongdoing, you will</w:t>
      </w:r>
      <w:r w:rsidR="00304D02">
        <w:rPr>
          <w:rFonts w:asciiTheme="minorHAnsi" w:hAnsiTheme="minorHAnsi" w:cs="ArialMT"/>
          <w:color w:val="000000"/>
          <w:sz w:val="24"/>
          <w:szCs w:val="24"/>
          <w:lang w:eastAsia="en-GB"/>
        </w:rPr>
        <w:t xml:space="preserve"> </w:t>
      </w:r>
      <w:r w:rsidRPr="00E7012F">
        <w:rPr>
          <w:rFonts w:asciiTheme="minorHAnsi" w:hAnsiTheme="minorHAnsi" w:cs="ArialMT"/>
          <w:color w:val="000000"/>
          <w:sz w:val="24"/>
          <w:szCs w:val="24"/>
          <w:lang w:eastAsia="en-GB"/>
        </w:rPr>
        <w:t>be in breach of this policy.</w:t>
      </w:r>
    </w:p>
    <w:p w:rsidR="00E7012F" w:rsidRPr="00E7012F" w:rsidRDefault="00E7012F" w:rsidP="00E7012F">
      <w:pPr>
        <w:autoSpaceDE w:val="0"/>
        <w:autoSpaceDN w:val="0"/>
        <w:adjustRightInd w:val="0"/>
        <w:rPr>
          <w:rFonts w:asciiTheme="minorHAnsi" w:hAnsiTheme="minorHAnsi" w:cs="Arial-BoldMT"/>
          <w:b/>
          <w:bCs/>
          <w:color w:val="FFFFFF"/>
          <w:sz w:val="24"/>
          <w:szCs w:val="24"/>
          <w:lang w:eastAsia="en-GB"/>
        </w:rPr>
      </w:pPr>
      <w:r w:rsidRPr="00E7012F">
        <w:rPr>
          <w:rFonts w:asciiTheme="minorHAnsi" w:hAnsiTheme="minorHAnsi" w:cs="Arial-BoldMT"/>
          <w:b/>
          <w:bCs/>
          <w:color w:val="FFFFFF"/>
          <w:sz w:val="24"/>
          <w:szCs w:val="24"/>
          <w:lang w:eastAsia="en-GB"/>
        </w:rPr>
        <w:t>1. Policy statement</w:t>
      </w:r>
    </w:p>
    <w:p w:rsidR="00E7012F" w:rsidRDefault="00E7012F" w:rsidP="00304D02">
      <w:pPr>
        <w:autoSpaceDE w:val="0"/>
        <w:autoSpaceDN w:val="0"/>
        <w:adjustRightInd w:val="0"/>
        <w:ind w:left="720" w:hanging="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 xml:space="preserve">2.4 </w:t>
      </w:r>
      <w:r w:rsidR="00304D02">
        <w:rPr>
          <w:rFonts w:asciiTheme="minorHAnsi" w:hAnsiTheme="minorHAnsi" w:cs="ArialMT"/>
          <w:color w:val="000000"/>
          <w:sz w:val="24"/>
          <w:szCs w:val="24"/>
          <w:lang w:eastAsia="en-GB"/>
        </w:rPr>
        <w:tab/>
      </w:r>
      <w:r w:rsidRPr="00E7012F">
        <w:rPr>
          <w:rFonts w:asciiTheme="minorHAnsi" w:hAnsiTheme="minorHAnsi" w:cs="ArialMT"/>
          <w:color w:val="000000"/>
          <w:sz w:val="24"/>
          <w:szCs w:val="24"/>
          <w:lang w:eastAsia="en-GB"/>
        </w:rPr>
        <w:t>Any person may raise a concern of wrongdoing or</w:t>
      </w:r>
      <w:r w:rsidR="00D17A44">
        <w:rPr>
          <w:rFonts w:asciiTheme="minorHAnsi" w:hAnsiTheme="minorHAnsi" w:cs="ArialMT"/>
          <w:color w:val="000000"/>
          <w:sz w:val="24"/>
          <w:szCs w:val="24"/>
          <w:lang w:eastAsia="en-GB"/>
        </w:rPr>
        <w:t xml:space="preserve"> errors</w:t>
      </w:r>
      <w:r w:rsidRPr="00E7012F">
        <w:rPr>
          <w:rFonts w:asciiTheme="minorHAnsi" w:hAnsiTheme="minorHAnsi" w:cs="ArialMT"/>
          <w:color w:val="000000"/>
          <w:sz w:val="24"/>
          <w:szCs w:val="24"/>
          <w:lang w:eastAsia="en-GB"/>
        </w:rPr>
        <w:t xml:space="preserve">. </w:t>
      </w:r>
      <w:r w:rsidR="00304D02">
        <w:rPr>
          <w:rFonts w:asciiTheme="minorHAnsi" w:hAnsiTheme="minorHAnsi" w:cs="ArialMT"/>
          <w:color w:val="000000"/>
          <w:sz w:val="24"/>
          <w:szCs w:val="24"/>
          <w:lang w:eastAsia="en-GB"/>
        </w:rPr>
        <w:t xml:space="preserve">LHP </w:t>
      </w:r>
      <w:r w:rsidRPr="00E7012F">
        <w:rPr>
          <w:rFonts w:asciiTheme="minorHAnsi" w:hAnsiTheme="minorHAnsi" w:cs="ArialMT"/>
          <w:color w:val="000000"/>
          <w:sz w:val="24"/>
          <w:szCs w:val="24"/>
          <w:lang w:eastAsia="en-GB"/>
        </w:rPr>
        <w:t>encourages individuals to raise any concern the</w:t>
      </w:r>
      <w:r w:rsidR="00D17A44">
        <w:rPr>
          <w:rFonts w:asciiTheme="minorHAnsi" w:hAnsiTheme="minorHAnsi" w:cs="ArialMT"/>
          <w:color w:val="000000"/>
          <w:sz w:val="24"/>
          <w:szCs w:val="24"/>
          <w:lang w:eastAsia="en-GB"/>
        </w:rPr>
        <w:t xml:space="preserve">y have at the earliest </w:t>
      </w:r>
      <w:r w:rsidRPr="00E7012F">
        <w:rPr>
          <w:rFonts w:asciiTheme="minorHAnsi" w:hAnsiTheme="minorHAnsi" w:cs="ArialMT"/>
          <w:color w:val="000000"/>
          <w:sz w:val="24"/>
          <w:szCs w:val="24"/>
          <w:lang w:eastAsia="en-GB"/>
        </w:rPr>
        <w:t>opportunity.</w:t>
      </w:r>
    </w:p>
    <w:p w:rsidR="00D17A44" w:rsidRPr="00E7012F" w:rsidRDefault="00D17A44" w:rsidP="00304D02">
      <w:pPr>
        <w:autoSpaceDE w:val="0"/>
        <w:autoSpaceDN w:val="0"/>
        <w:adjustRightInd w:val="0"/>
        <w:ind w:left="720" w:hanging="720"/>
        <w:rPr>
          <w:rFonts w:asciiTheme="minorHAnsi" w:hAnsiTheme="minorHAnsi" w:cs="ArialMT"/>
          <w:color w:val="000000"/>
          <w:sz w:val="24"/>
          <w:szCs w:val="24"/>
          <w:lang w:eastAsia="en-GB"/>
        </w:rPr>
      </w:pPr>
    </w:p>
    <w:p w:rsidR="00E7012F" w:rsidRPr="00E7012F" w:rsidRDefault="00E7012F" w:rsidP="00D17A44">
      <w:pPr>
        <w:autoSpaceDE w:val="0"/>
        <w:autoSpaceDN w:val="0"/>
        <w:adjustRightInd w:val="0"/>
        <w:ind w:left="720" w:hanging="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lastRenderedPageBreak/>
        <w:t xml:space="preserve">2.5 </w:t>
      </w:r>
      <w:r w:rsidR="00D17A44">
        <w:rPr>
          <w:rFonts w:asciiTheme="minorHAnsi" w:hAnsiTheme="minorHAnsi" w:cs="ArialMT"/>
          <w:color w:val="000000"/>
          <w:sz w:val="24"/>
          <w:szCs w:val="24"/>
          <w:lang w:eastAsia="en-GB"/>
        </w:rPr>
        <w:tab/>
      </w:r>
      <w:r w:rsidRPr="00E7012F">
        <w:rPr>
          <w:rFonts w:asciiTheme="minorHAnsi" w:hAnsiTheme="minorHAnsi" w:cs="ArialMT"/>
          <w:color w:val="000000"/>
          <w:sz w:val="24"/>
          <w:szCs w:val="24"/>
          <w:lang w:eastAsia="en-GB"/>
        </w:rPr>
        <w:t>Any person should raise a concern if they genuinely believe that anyone</w:t>
      </w:r>
      <w:r w:rsidR="00D17A44">
        <w:rPr>
          <w:rFonts w:asciiTheme="minorHAnsi" w:hAnsiTheme="minorHAnsi" w:cs="ArialMT"/>
          <w:color w:val="000000"/>
          <w:sz w:val="24"/>
          <w:szCs w:val="24"/>
          <w:lang w:eastAsia="en-GB"/>
        </w:rPr>
        <w:t xml:space="preserve"> </w:t>
      </w:r>
      <w:r w:rsidRPr="00E7012F">
        <w:rPr>
          <w:rFonts w:asciiTheme="minorHAnsi" w:hAnsiTheme="minorHAnsi" w:cs="ArialMT"/>
          <w:color w:val="000000"/>
          <w:sz w:val="24"/>
          <w:szCs w:val="24"/>
          <w:lang w:eastAsia="en-GB"/>
        </w:rPr>
        <w:t>connected with</w:t>
      </w:r>
      <w:r w:rsidR="00D17A44">
        <w:rPr>
          <w:rFonts w:asciiTheme="minorHAnsi" w:hAnsiTheme="minorHAnsi" w:cs="ArialMT"/>
          <w:color w:val="000000"/>
          <w:sz w:val="24"/>
          <w:szCs w:val="24"/>
          <w:lang w:eastAsia="en-GB"/>
        </w:rPr>
        <w:t xml:space="preserve"> LHP</w:t>
      </w:r>
      <w:r w:rsidRPr="00E7012F">
        <w:rPr>
          <w:rFonts w:asciiTheme="minorHAnsi" w:hAnsiTheme="minorHAnsi" w:cs="ArialMT"/>
          <w:color w:val="000000"/>
          <w:sz w:val="24"/>
          <w:szCs w:val="24"/>
          <w:lang w:eastAsia="en-GB"/>
        </w:rPr>
        <w:t xml:space="preserve"> has taken, is intending to take or has failed to take</w:t>
      </w:r>
    </w:p>
    <w:p w:rsidR="00E7012F" w:rsidRPr="00E7012F" w:rsidRDefault="00E7012F" w:rsidP="00D17A44">
      <w:pPr>
        <w:autoSpaceDE w:val="0"/>
        <w:autoSpaceDN w:val="0"/>
        <w:adjustRightInd w:val="0"/>
        <w:ind w:firstLine="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action that they reasonably believe will lead to fraud, misconduct or</w:t>
      </w:r>
    </w:p>
    <w:p w:rsidR="00E7012F" w:rsidRDefault="00E7012F" w:rsidP="00D17A44">
      <w:pPr>
        <w:autoSpaceDE w:val="0"/>
        <w:autoSpaceDN w:val="0"/>
        <w:adjustRightInd w:val="0"/>
        <w:ind w:firstLine="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wrongdoing.</w:t>
      </w:r>
    </w:p>
    <w:p w:rsidR="00D17A44" w:rsidRPr="00E7012F" w:rsidRDefault="00D17A44" w:rsidP="00D17A44">
      <w:pPr>
        <w:autoSpaceDE w:val="0"/>
        <w:autoSpaceDN w:val="0"/>
        <w:adjustRightInd w:val="0"/>
        <w:ind w:firstLine="720"/>
        <w:rPr>
          <w:rFonts w:asciiTheme="minorHAnsi" w:hAnsiTheme="minorHAnsi" w:cs="ArialMT"/>
          <w:color w:val="000000"/>
          <w:sz w:val="24"/>
          <w:szCs w:val="24"/>
          <w:lang w:eastAsia="en-GB"/>
        </w:rPr>
      </w:pPr>
    </w:p>
    <w:p w:rsidR="00E7012F" w:rsidRPr="00E7012F" w:rsidRDefault="00E7012F" w:rsidP="00E7012F">
      <w:pPr>
        <w:autoSpaceDE w:val="0"/>
        <w:autoSpaceDN w:val="0"/>
        <w:adjustRightInd w:val="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 xml:space="preserve">2.6 </w:t>
      </w:r>
      <w:r w:rsidR="00D17A44">
        <w:rPr>
          <w:rFonts w:asciiTheme="minorHAnsi" w:hAnsiTheme="minorHAnsi" w:cs="ArialMT"/>
          <w:color w:val="000000"/>
          <w:sz w:val="24"/>
          <w:szCs w:val="24"/>
          <w:lang w:eastAsia="en-GB"/>
        </w:rPr>
        <w:tab/>
      </w:r>
      <w:r w:rsidRPr="00E7012F">
        <w:rPr>
          <w:rFonts w:asciiTheme="minorHAnsi" w:hAnsiTheme="minorHAnsi" w:cs="ArialMT"/>
          <w:color w:val="000000"/>
          <w:sz w:val="24"/>
          <w:szCs w:val="24"/>
          <w:lang w:eastAsia="en-GB"/>
        </w:rPr>
        <w:t>If misconduct is discovered as a result of any investigation under this policy,</w:t>
      </w:r>
    </w:p>
    <w:p w:rsidR="00E7012F" w:rsidRDefault="00D17A44" w:rsidP="00D17A44">
      <w:pPr>
        <w:autoSpaceDE w:val="0"/>
        <w:autoSpaceDN w:val="0"/>
        <w:adjustRightInd w:val="0"/>
        <w:ind w:left="720"/>
        <w:rPr>
          <w:rFonts w:asciiTheme="minorHAnsi" w:hAnsiTheme="minorHAnsi" w:cs="ArialMT"/>
          <w:color w:val="000000"/>
          <w:sz w:val="24"/>
          <w:szCs w:val="24"/>
          <w:lang w:eastAsia="en-GB"/>
        </w:rPr>
      </w:pPr>
      <w:r>
        <w:rPr>
          <w:rFonts w:asciiTheme="minorHAnsi" w:hAnsiTheme="minorHAnsi" w:cs="ArialMT"/>
          <w:color w:val="000000"/>
          <w:sz w:val="24"/>
          <w:szCs w:val="24"/>
          <w:lang w:eastAsia="en-GB"/>
        </w:rPr>
        <w:t xml:space="preserve">LHP’s policies and </w:t>
      </w:r>
      <w:r w:rsidR="00E7012F" w:rsidRPr="00E7012F">
        <w:rPr>
          <w:rFonts w:asciiTheme="minorHAnsi" w:hAnsiTheme="minorHAnsi" w:cs="ArialMT"/>
          <w:color w:val="000000"/>
          <w:sz w:val="24"/>
          <w:szCs w:val="24"/>
          <w:lang w:eastAsia="en-GB"/>
        </w:rPr>
        <w:t>procedures will be used, in addition to any appropriate external</w:t>
      </w:r>
      <w:r>
        <w:rPr>
          <w:rFonts w:asciiTheme="minorHAnsi" w:hAnsiTheme="minorHAnsi" w:cs="ArialMT"/>
          <w:color w:val="000000"/>
          <w:sz w:val="24"/>
          <w:szCs w:val="24"/>
          <w:lang w:eastAsia="en-GB"/>
        </w:rPr>
        <w:t xml:space="preserve"> </w:t>
      </w:r>
      <w:r w:rsidR="00E7012F" w:rsidRPr="00E7012F">
        <w:rPr>
          <w:rFonts w:asciiTheme="minorHAnsi" w:hAnsiTheme="minorHAnsi" w:cs="ArialMT"/>
          <w:color w:val="000000"/>
          <w:sz w:val="24"/>
          <w:szCs w:val="24"/>
          <w:lang w:eastAsia="en-GB"/>
        </w:rPr>
        <w:t>measures.</w:t>
      </w:r>
    </w:p>
    <w:p w:rsidR="00D17A44" w:rsidRPr="00E7012F" w:rsidRDefault="00D17A44" w:rsidP="00D17A44">
      <w:pPr>
        <w:autoSpaceDE w:val="0"/>
        <w:autoSpaceDN w:val="0"/>
        <w:adjustRightInd w:val="0"/>
        <w:ind w:left="720"/>
        <w:rPr>
          <w:rFonts w:asciiTheme="minorHAnsi" w:hAnsiTheme="minorHAnsi" w:cs="ArialMT"/>
          <w:color w:val="000000"/>
          <w:sz w:val="24"/>
          <w:szCs w:val="24"/>
          <w:lang w:eastAsia="en-GB"/>
        </w:rPr>
      </w:pPr>
    </w:p>
    <w:p w:rsidR="00E7012F" w:rsidRDefault="00E7012F" w:rsidP="00D17A44">
      <w:pPr>
        <w:autoSpaceDE w:val="0"/>
        <w:autoSpaceDN w:val="0"/>
        <w:adjustRightInd w:val="0"/>
        <w:ind w:left="720" w:hanging="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 xml:space="preserve">2.7 </w:t>
      </w:r>
      <w:r w:rsidR="00D17A44">
        <w:rPr>
          <w:rFonts w:asciiTheme="minorHAnsi" w:hAnsiTheme="minorHAnsi" w:cs="ArialMT"/>
          <w:color w:val="000000"/>
          <w:sz w:val="24"/>
          <w:szCs w:val="24"/>
          <w:lang w:eastAsia="en-GB"/>
        </w:rPr>
        <w:tab/>
      </w:r>
      <w:r w:rsidRPr="00E7012F">
        <w:rPr>
          <w:rFonts w:asciiTheme="minorHAnsi" w:hAnsiTheme="minorHAnsi" w:cs="ArialMT"/>
          <w:color w:val="000000"/>
          <w:sz w:val="24"/>
          <w:szCs w:val="24"/>
          <w:lang w:eastAsia="en-GB"/>
        </w:rPr>
        <w:t>The continued employment and opportunities for future promotion or training</w:t>
      </w:r>
      <w:r w:rsidR="00D17A44">
        <w:rPr>
          <w:rFonts w:asciiTheme="minorHAnsi" w:hAnsiTheme="minorHAnsi" w:cs="ArialMT"/>
          <w:color w:val="000000"/>
          <w:sz w:val="24"/>
          <w:szCs w:val="24"/>
          <w:lang w:eastAsia="en-GB"/>
        </w:rPr>
        <w:t xml:space="preserve"> </w:t>
      </w:r>
      <w:r w:rsidRPr="00E7012F">
        <w:rPr>
          <w:rFonts w:asciiTheme="minorHAnsi" w:hAnsiTheme="minorHAnsi" w:cs="ArialMT"/>
          <w:color w:val="000000"/>
          <w:sz w:val="24"/>
          <w:szCs w:val="24"/>
          <w:lang w:eastAsia="en-GB"/>
        </w:rPr>
        <w:t>of the person will not be prejudiced because an individual raises a qualifying</w:t>
      </w:r>
      <w:r w:rsidR="00D17A44">
        <w:rPr>
          <w:rFonts w:asciiTheme="minorHAnsi" w:hAnsiTheme="minorHAnsi" w:cs="ArialMT"/>
          <w:color w:val="000000"/>
          <w:sz w:val="24"/>
          <w:szCs w:val="24"/>
          <w:lang w:eastAsia="en-GB"/>
        </w:rPr>
        <w:t xml:space="preserve"> </w:t>
      </w:r>
      <w:r w:rsidRPr="00E7012F">
        <w:rPr>
          <w:rFonts w:asciiTheme="minorHAnsi" w:hAnsiTheme="minorHAnsi" w:cs="ArialMT"/>
          <w:color w:val="000000"/>
          <w:sz w:val="24"/>
          <w:szCs w:val="24"/>
          <w:lang w:eastAsia="en-GB"/>
        </w:rPr>
        <w:t>disclosure.</w:t>
      </w:r>
    </w:p>
    <w:p w:rsidR="00D17A44" w:rsidRPr="00E7012F" w:rsidRDefault="00D17A44" w:rsidP="00D17A44">
      <w:pPr>
        <w:autoSpaceDE w:val="0"/>
        <w:autoSpaceDN w:val="0"/>
        <w:adjustRightInd w:val="0"/>
        <w:ind w:left="720" w:hanging="720"/>
        <w:rPr>
          <w:rFonts w:asciiTheme="minorHAnsi" w:hAnsiTheme="minorHAnsi" w:cs="ArialMT"/>
          <w:color w:val="000000"/>
          <w:sz w:val="24"/>
          <w:szCs w:val="24"/>
          <w:lang w:eastAsia="en-GB"/>
        </w:rPr>
      </w:pPr>
    </w:p>
    <w:p w:rsidR="00E7012F" w:rsidRPr="00E7012F" w:rsidRDefault="00E7012F" w:rsidP="00E7012F">
      <w:pPr>
        <w:autoSpaceDE w:val="0"/>
        <w:autoSpaceDN w:val="0"/>
        <w:adjustRightInd w:val="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 xml:space="preserve">2.8 </w:t>
      </w:r>
      <w:r w:rsidR="00D17A44">
        <w:rPr>
          <w:rFonts w:asciiTheme="minorHAnsi" w:hAnsiTheme="minorHAnsi" w:cs="ArialMT"/>
          <w:color w:val="000000"/>
          <w:sz w:val="24"/>
          <w:szCs w:val="24"/>
          <w:lang w:eastAsia="en-GB"/>
        </w:rPr>
        <w:tab/>
      </w:r>
      <w:r w:rsidRPr="00E7012F">
        <w:rPr>
          <w:rFonts w:asciiTheme="minorHAnsi" w:hAnsiTheme="minorHAnsi" w:cs="ArialMT"/>
          <w:color w:val="000000"/>
          <w:sz w:val="24"/>
          <w:szCs w:val="24"/>
          <w:lang w:eastAsia="en-GB"/>
        </w:rPr>
        <w:t>Victimisation of an employee for raising a qualified disclosure is a disciplinary</w:t>
      </w:r>
    </w:p>
    <w:p w:rsidR="00E7012F" w:rsidRPr="00E7012F" w:rsidRDefault="00E7012F" w:rsidP="00D17A44">
      <w:pPr>
        <w:autoSpaceDE w:val="0"/>
        <w:autoSpaceDN w:val="0"/>
        <w:adjustRightInd w:val="0"/>
        <w:ind w:firstLine="720"/>
        <w:rPr>
          <w:rFonts w:asciiTheme="minorHAnsi" w:hAnsiTheme="minorHAnsi" w:cs="ArialMT"/>
          <w:color w:val="000000"/>
          <w:sz w:val="24"/>
          <w:szCs w:val="24"/>
          <w:lang w:eastAsia="en-GB"/>
        </w:rPr>
      </w:pPr>
      <w:r w:rsidRPr="00E7012F">
        <w:rPr>
          <w:rFonts w:asciiTheme="minorHAnsi" w:hAnsiTheme="minorHAnsi" w:cs="ArialMT"/>
          <w:color w:val="000000"/>
          <w:sz w:val="24"/>
          <w:szCs w:val="24"/>
          <w:lang w:eastAsia="en-GB"/>
        </w:rPr>
        <w:t>offence and any form of victimisation of that person will not be tolerated by</w:t>
      </w:r>
    </w:p>
    <w:p w:rsidR="00E35883" w:rsidRPr="00E7012F" w:rsidRDefault="00D17A44" w:rsidP="00E7012F">
      <w:pPr>
        <w:jc w:val="both"/>
        <w:rPr>
          <w:rFonts w:asciiTheme="minorHAnsi" w:hAnsiTheme="minorHAnsi"/>
          <w:sz w:val="24"/>
          <w:szCs w:val="24"/>
        </w:rPr>
      </w:pPr>
      <w:r>
        <w:rPr>
          <w:rFonts w:asciiTheme="minorHAnsi" w:hAnsiTheme="minorHAnsi"/>
          <w:sz w:val="24"/>
          <w:szCs w:val="24"/>
        </w:rPr>
        <w:tab/>
        <w:t>LHP.</w:t>
      </w:r>
    </w:p>
    <w:p w:rsidR="00E35883" w:rsidRPr="00E7012F" w:rsidRDefault="00E35883" w:rsidP="008F315D">
      <w:pPr>
        <w:jc w:val="both"/>
        <w:rPr>
          <w:rFonts w:asciiTheme="minorHAnsi" w:hAnsiTheme="minorHAnsi"/>
          <w:sz w:val="24"/>
          <w:szCs w:val="24"/>
        </w:rPr>
      </w:pPr>
    </w:p>
    <w:p w:rsidR="00E35883" w:rsidRDefault="00E35883" w:rsidP="008F315D">
      <w:pPr>
        <w:jc w:val="both"/>
        <w:rPr>
          <w:rFonts w:asciiTheme="minorHAnsi" w:hAnsiTheme="minorHAnsi"/>
          <w:b/>
          <w:sz w:val="24"/>
          <w:szCs w:val="24"/>
        </w:rPr>
      </w:pPr>
      <w:r w:rsidRPr="00E7012F">
        <w:rPr>
          <w:rFonts w:asciiTheme="minorHAnsi" w:hAnsiTheme="minorHAnsi"/>
          <w:b/>
          <w:sz w:val="24"/>
          <w:szCs w:val="24"/>
        </w:rPr>
        <w:t>3.</w:t>
      </w:r>
      <w:r w:rsidRPr="00E7012F">
        <w:rPr>
          <w:rFonts w:asciiTheme="minorHAnsi" w:hAnsiTheme="minorHAnsi"/>
          <w:b/>
          <w:sz w:val="24"/>
          <w:szCs w:val="24"/>
        </w:rPr>
        <w:tab/>
      </w:r>
      <w:r w:rsidR="008F43CD">
        <w:rPr>
          <w:rFonts w:asciiTheme="minorHAnsi" w:hAnsiTheme="minorHAnsi"/>
          <w:b/>
          <w:sz w:val="24"/>
          <w:szCs w:val="24"/>
        </w:rPr>
        <w:t xml:space="preserve">What is Whistleblowing </w:t>
      </w:r>
    </w:p>
    <w:p w:rsidR="008F43CD" w:rsidRPr="008F43CD" w:rsidRDefault="008F43CD" w:rsidP="008F315D">
      <w:pPr>
        <w:jc w:val="both"/>
        <w:rPr>
          <w:rFonts w:asciiTheme="minorHAnsi" w:hAnsiTheme="minorHAnsi"/>
          <w:b/>
          <w:sz w:val="24"/>
          <w:szCs w:val="24"/>
        </w:rPr>
      </w:pPr>
    </w:p>
    <w:p w:rsidR="008F43CD" w:rsidRPr="008F43CD" w:rsidRDefault="008F43CD" w:rsidP="008F43CD">
      <w:pPr>
        <w:autoSpaceDE w:val="0"/>
        <w:autoSpaceDN w:val="0"/>
        <w:adjustRightInd w:val="0"/>
        <w:rPr>
          <w:rFonts w:asciiTheme="minorHAnsi" w:hAnsiTheme="minorHAnsi" w:cs="ArialMT"/>
          <w:sz w:val="24"/>
          <w:szCs w:val="24"/>
          <w:lang w:eastAsia="en-GB"/>
        </w:rPr>
      </w:pPr>
      <w:r w:rsidRPr="008F43CD">
        <w:rPr>
          <w:rFonts w:asciiTheme="minorHAnsi" w:hAnsiTheme="minorHAnsi"/>
          <w:sz w:val="24"/>
          <w:szCs w:val="24"/>
        </w:rPr>
        <w:t>3.1</w:t>
      </w:r>
      <w:r w:rsidRPr="008F43CD">
        <w:rPr>
          <w:rFonts w:asciiTheme="minorHAnsi" w:hAnsiTheme="minorHAnsi"/>
          <w:sz w:val="24"/>
          <w:szCs w:val="24"/>
        </w:rPr>
        <w:tab/>
      </w:r>
      <w:r w:rsidRPr="008F43CD">
        <w:rPr>
          <w:rFonts w:asciiTheme="minorHAnsi" w:hAnsiTheme="minorHAnsi" w:cs="ArialMT"/>
          <w:sz w:val="24"/>
          <w:szCs w:val="24"/>
          <w:lang w:eastAsia="en-GB"/>
        </w:rPr>
        <w:t>In this policy ‘Whistleblowing’ means the reporting of suspected misconduct,</w:t>
      </w:r>
    </w:p>
    <w:p w:rsidR="008F43CD" w:rsidRDefault="008F43CD" w:rsidP="008F43CD">
      <w:pPr>
        <w:autoSpaceDE w:val="0"/>
        <w:autoSpaceDN w:val="0"/>
        <w:adjustRightInd w:val="0"/>
        <w:ind w:left="720"/>
        <w:rPr>
          <w:rFonts w:asciiTheme="minorHAnsi" w:hAnsiTheme="minorHAnsi" w:cs="ArialMT"/>
          <w:sz w:val="24"/>
          <w:szCs w:val="24"/>
          <w:lang w:eastAsia="en-GB"/>
        </w:rPr>
      </w:pPr>
      <w:r w:rsidRPr="008F43CD">
        <w:rPr>
          <w:rFonts w:asciiTheme="minorHAnsi" w:hAnsiTheme="minorHAnsi" w:cs="ArialMT"/>
          <w:sz w:val="24"/>
          <w:szCs w:val="24"/>
          <w:lang w:eastAsia="en-GB"/>
        </w:rPr>
        <w:t>illegal acts or failure to act within</w:t>
      </w:r>
      <w:r>
        <w:rPr>
          <w:rFonts w:asciiTheme="minorHAnsi" w:hAnsiTheme="minorHAnsi" w:cs="ArialMT"/>
          <w:sz w:val="24"/>
          <w:szCs w:val="24"/>
          <w:lang w:eastAsia="en-GB"/>
        </w:rPr>
        <w:t xml:space="preserve"> LHP</w:t>
      </w:r>
      <w:r w:rsidRPr="008F43CD">
        <w:rPr>
          <w:rFonts w:asciiTheme="minorHAnsi" w:hAnsiTheme="minorHAnsi" w:cs="ArialMT"/>
          <w:sz w:val="24"/>
          <w:szCs w:val="24"/>
          <w:lang w:eastAsia="en-GB"/>
        </w:rPr>
        <w:t xml:space="preserve"> standards of behaviour and policies,</w:t>
      </w:r>
      <w:r>
        <w:rPr>
          <w:rFonts w:asciiTheme="minorHAnsi" w:hAnsiTheme="minorHAnsi" w:cs="ArialMT"/>
          <w:sz w:val="24"/>
          <w:szCs w:val="24"/>
          <w:lang w:eastAsia="en-GB"/>
        </w:rPr>
        <w:t xml:space="preserve"> e.g.</w:t>
      </w:r>
      <w:r w:rsidRPr="008F43CD">
        <w:rPr>
          <w:rFonts w:asciiTheme="minorHAnsi" w:hAnsiTheme="minorHAnsi" w:cs="ArialMT"/>
          <w:sz w:val="24"/>
          <w:szCs w:val="24"/>
          <w:lang w:eastAsia="en-GB"/>
        </w:rPr>
        <w:t xml:space="preserve"> Code of Conduct, Probity.</w:t>
      </w:r>
    </w:p>
    <w:p w:rsidR="008F43CD" w:rsidRPr="008F43CD" w:rsidRDefault="008F43CD" w:rsidP="008F43CD">
      <w:pPr>
        <w:autoSpaceDE w:val="0"/>
        <w:autoSpaceDN w:val="0"/>
        <w:adjustRightInd w:val="0"/>
        <w:ind w:left="720"/>
        <w:rPr>
          <w:rFonts w:asciiTheme="minorHAnsi" w:hAnsiTheme="minorHAnsi" w:cs="ArialMT"/>
          <w:sz w:val="24"/>
          <w:szCs w:val="24"/>
          <w:lang w:eastAsia="en-GB"/>
        </w:rPr>
      </w:pPr>
    </w:p>
    <w:p w:rsidR="008F43CD" w:rsidRPr="008F43CD" w:rsidRDefault="008F43CD" w:rsidP="008F43CD">
      <w:p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 xml:space="preserve">3.2 </w:t>
      </w:r>
      <w:r>
        <w:rPr>
          <w:rFonts w:asciiTheme="minorHAnsi" w:hAnsiTheme="minorHAnsi" w:cs="ArialMT"/>
          <w:sz w:val="24"/>
          <w:szCs w:val="24"/>
          <w:lang w:eastAsia="en-GB"/>
        </w:rPr>
        <w:tab/>
      </w:r>
      <w:r w:rsidRPr="008F43CD">
        <w:rPr>
          <w:rFonts w:asciiTheme="minorHAnsi" w:hAnsiTheme="minorHAnsi" w:cs="ArialMT"/>
          <w:sz w:val="24"/>
          <w:szCs w:val="24"/>
          <w:lang w:eastAsia="en-GB"/>
        </w:rPr>
        <w:t>Whistleblowing is covered by the Public Interest Disclosure Act 1998 and</w:t>
      </w:r>
    </w:p>
    <w:p w:rsidR="008F43CD" w:rsidRPr="008F43CD" w:rsidRDefault="008F43CD" w:rsidP="008F43CD">
      <w:pPr>
        <w:autoSpaceDE w:val="0"/>
        <w:autoSpaceDN w:val="0"/>
        <w:adjustRightInd w:val="0"/>
        <w:ind w:firstLine="720"/>
        <w:rPr>
          <w:rFonts w:asciiTheme="minorHAnsi" w:hAnsiTheme="minorHAnsi" w:cs="ArialMT"/>
          <w:sz w:val="24"/>
          <w:szCs w:val="24"/>
          <w:lang w:eastAsia="en-GB"/>
        </w:rPr>
      </w:pPr>
      <w:r w:rsidRPr="008F43CD">
        <w:rPr>
          <w:rFonts w:asciiTheme="minorHAnsi" w:hAnsiTheme="minorHAnsi" w:cs="ArialMT"/>
          <w:sz w:val="24"/>
          <w:szCs w:val="24"/>
          <w:lang w:eastAsia="en-GB"/>
        </w:rPr>
        <w:t>provides protection for people who raise legitimate concerns about the</w:t>
      </w:r>
    </w:p>
    <w:p w:rsidR="008F43CD" w:rsidRDefault="008F43CD" w:rsidP="008F43CD">
      <w:pPr>
        <w:autoSpaceDE w:val="0"/>
        <w:autoSpaceDN w:val="0"/>
        <w:adjustRightInd w:val="0"/>
        <w:ind w:firstLine="720"/>
        <w:rPr>
          <w:rFonts w:asciiTheme="minorHAnsi" w:hAnsiTheme="minorHAnsi" w:cs="ArialMT"/>
          <w:sz w:val="24"/>
          <w:szCs w:val="24"/>
          <w:lang w:eastAsia="en-GB"/>
        </w:rPr>
      </w:pPr>
      <w:r w:rsidRPr="008F43CD">
        <w:rPr>
          <w:rFonts w:asciiTheme="minorHAnsi" w:hAnsiTheme="minorHAnsi" w:cs="ArialMT"/>
          <w:sz w:val="24"/>
          <w:szCs w:val="24"/>
          <w:lang w:eastAsia="en-GB"/>
        </w:rPr>
        <w:t>following</w:t>
      </w:r>
      <w:r>
        <w:rPr>
          <w:rFonts w:asciiTheme="minorHAnsi" w:hAnsiTheme="minorHAnsi" w:cs="ArialMT"/>
          <w:sz w:val="24"/>
          <w:szCs w:val="24"/>
          <w:lang w:eastAsia="en-GB"/>
        </w:rPr>
        <w:t xml:space="preserve"> specific</w:t>
      </w:r>
      <w:r w:rsidRPr="008F43CD">
        <w:rPr>
          <w:rFonts w:asciiTheme="minorHAnsi" w:hAnsiTheme="minorHAnsi" w:cs="ArialMT"/>
          <w:sz w:val="24"/>
          <w:szCs w:val="24"/>
          <w:lang w:eastAsia="en-GB"/>
        </w:rPr>
        <w:t xml:space="preserve"> areas:</w:t>
      </w:r>
    </w:p>
    <w:p w:rsidR="008F43CD" w:rsidRPr="008F43CD" w:rsidRDefault="008F43CD" w:rsidP="008F43CD">
      <w:pPr>
        <w:autoSpaceDE w:val="0"/>
        <w:autoSpaceDN w:val="0"/>
        <w:adjustRightInd w:val="0"/>
        <w:ind w:firstLine="720"/>
        <w:rPr>
          <w:rFonts w:asciiTheme="minorHAnsi" w:hAnsiTheme="minorHAnsi" w:cs="ArialMT"/>
          <w:sz w:val="24"/>
          <w:szCs w:val="24"/>
          <w:lang w:eastAsia="en-GB"/>
        </w:rPr>
      </w:pP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a criminal offence</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a miscarriage of justice</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an act creating risk to health and safety</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an act causing damage to the environment</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a breach of any other legal obligation or</w:t>
      </w:r>
    </w:p>
    <w:p w:rsid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concealment of any of the above</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p>
    <w:p w:rsidR="008F43CD" w:rsidRPr="008F43CD" w:rsidRDefault="008F43CD" w:rsidP="008F43CD">
      <w:pPr>
        <w:autoSpaceDE w:val="0"/>
        <w:autoSpaceDN w:val="0"/>
        <w:adjustRightInd w:val="0"/>
        <w:rPr>
          <w:rFonts w:asciiTheme="minorHAnsi" w:hAnsiTheme="minorHAnsi" w:cs="Arial-BoldMT"/>
          <w:b/>
          <w:bCs/>
          <w:sz w:val="24"/>
          <w:szCs w:val="24"/>
          <w:lang w:eastAsia="en-GB"/>
        </w:rPr>
      </w:pPr>
      <w:r w:rsidRPr="008F43CD">
        <w:rPr>
          <w:rFonts w:asciiTheme="minorHAnsi" w:hAnsiTheme="minorHAnsi" w:cs="Arial-BoldMT"/>
          <w:b/>
          <w:bCs/>
          <w:sz w:val="24"/>
          <w:szCs w:val="24"/>
          <w:lang w:eastAsia="en-GB"/>
        </w:rPr>
        <w:t>These might relate to:</w:t>
      </w:r>
    </w:p>
    <w:p w:rsidR="008F43CD" w:rsidRDefault="008F43CD" w:rsidP="008F43CD">
      <w:pPr>
        <w:autoSpaceDE w:val="0"/>
        <w:autoSpaceDN w:val="0"/>
        <w:adjustRightInd w:val="0"/>
        <w:rPr>
          <w:rFonts w:asciiTheme="minorHAnsi" w:eastAsia="SymbolMT" w:hAnsiTheme="minorHAnsi" w:cs="SymbolMT"/>
          <w:sz w:val="24"/>
          <w:szCs w:val="24"/>
          <w:lang w:eastAsia="en-GB"/>
        </w:rPr>
      </w:pP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fraud and financial irregularities</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serious maladministration arising from deliberate wrongdoing</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unethical activities which may be of a criminal nature</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a safeguarding concern</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accepting and not declaring gifts/hospitality received and given</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failure to comply with a legal obligation</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a miscarriage of justice</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business malpractice</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dangerous acts or omissions which create a risk to health, safety or</w:t>
      </w:r>
    </w:p>
    <w:p w:rsidR="008F43CD" w:rsidRPr="008F43CD" w:rsidRDefault="008F43CD" w:rsidP="008F43CD">
      <w:pPr>
        <w:autoSpaceDE w:val="0"/>
        <w:autoSpaceDN w:val="0"/>
        <w:adjustRightInd w:val="0"/>
        <w:ind w:left="360" w:firstLine="720"/>
        <w:rPr>
          <w:rFonts w:asciiTheme="minorHAnsi" w:hAnsiTheme="minorHAnsi" w:cs="ArialMT"/>
          <w:sz w:val="24"/>
          <w:szCs w:val="24"/>
          <w:lang w:eastAsia="en-GB"/>
        </w:rPr>
      </w:pPr>
      <w:r w:rsidRPr="008F43CD">
        <w:rPr>
          <w:rFonts w:asciiTheme="minorHAnsi" w:hAnsiTheme="minorHAnsi" w:cs="ArialMT"/>
          <w:sz w:val="24"/>
          <w:szCs w:val="24"/>
          <w:lang w:eastAsia="en-GB"/>
        </w:rPr>
        <w:t>damage to the environment</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a bullying culture (across a team / department rather than individual</w:t>
      </w:r>
    </w:p>
    <w:p w:rsidR="008F43CD" w:rsidRPr="008F43CD" w:rsidRDefault="008F43CD" w:rsidP="008F43CD">
      <w:pPr>
        <w:autoSpaceDE w:val="0"/>
        <w:autoSpaceDN w:val="0"/>
        <w:adjustRightInd w:val="0"/>
        <w:ind w:left="360" w:firstLine="720"/>
        <w:rPr>
          <w:rFonts w:asciiTheme="minorHAnsi" w:hAnsiTheme="minorHAnsi" w:cs="ArialMT"/>
          <w:sz w:val="24"/>
          <w:szCs w:val="24"/>
          <w:lang w:eastAsia="en-GB"/>
        </w:rPr>
      </w:pPr>
      <w:r w:rsidRPr="008F43CD">
        <w:rPr>
          <w:rFonts w:asciiTheme="minorHAnsi" w:hAnsiTheme="minorHAnsi" w:cs="ArialMT"/>
          <w:sz w:val="24"/>
          <w:szCs w:val="24"/>
          <w:lang w:eastAsia="en-GB"/>
        </w:rPr>
        <w:lastRenderedPageBreak/>
        <w:t>instances of bullying)</w:t>
      </w:r>
    </w:p>
    <w:p w:rsidR="008F43CD" w:rsidRPr="008F43CD" w:rsidRDefault="008F43CD" w:rsidP="008F43CD">
      <w:pPr>
        <w:pStyle w:val="ListParagraph"/>
        <w:numPr>
          <w:ilvl w:val="0"/>
          <w:numId w:val="9"/>
        </w:numPr>
        <w:autoSpaceDE w:val="0"/>
        <w:autoSpaceDN w:val="0"/>
        <w:adjustRightInd w:val="0"/>
        <w:rPr>
          <w:rFonts w:asciiTheme="minorHAnsi" w:hAnsiTheme="minorHAnsi" w:cs="ArialMT"/>
          <w:sz w:val="24"/>
          <w:szCs w:val="24"/>
          <w:lang w:eastAsia="en-GB"/>
        </w:rPr>
      </w:pPr>
      <w:r w:rsidRPr="008F43CD">
        <w:rPr>
          <w:rFonts w:asciiTheme="minorHAnsi" w:hAnsiTheme="minorHAnsi" w:cs="ArialMT"/>
          <w:sz w:val="24"/>
          <w:szCs w:val="24"/>
          <w:lang w:eastAsia="en-GB"/>
        </w:rPr>
        <w:t>the deliberate concealment of information tending to show any of the</w:t>
      </w:r>
    </w:p>
    <w:p w:rsidR="008F43CD" w:rsidRPr="008F43CD" w:rsidRDefault="008F43CD" w:rsidP="008F43CD">
      <w:pPr>
        <w:autoSpaceDE w:val="0"/>
        <w:autoSpaceDN w:val="0"/>
        <w:adjustRightInd w:val="0"/>
        <w:ind w:firstLine="720"/>
        <w:rPr>
          <w:rFonts w:asciiTheme="minorHAnsi" w:hAnsiTheme="minorHAnsi" w:cs="ArialMT"/>
          <w:sz w:val="24"/>
          <w:szCs w:val="24"/>
          <w:lang w:eastAsia="en-GB"/>
        </w:rPr>
      </w:pPr>
      <w:r w:rsidRPr="008F43CD">
        <w:rPr>
          <w:rFonts w:asciiTheme="minorHAnsi" w:hAnsiTheme="minorHAnsi" w:cs="ArialMT"/>
          <w:sz w:val="24"/>
          <w:szCs w:val="24"/>
          <w:lang w:eastAsia="en-GB"/>
        </w:rPr>
        <w:t>matters listed above.</w:t>
      </w:r>
    </w:p>
    <w:p w:rsidR="00E35883" w:rsidRDefault="008F43CD" w:rsidP="008F43CD">
      <w:pPr>
        <w:ind w:firstLine="720"/>
        <w:jc w:val="both"/>
        <w:rPr>
          <w:rFonts w:asciiTheme="minorHAnsi" w:hAnsiTheme="minorHAnsi" w:cs="Arial-BoldMT"/>
          <w:b/>
          <w:bCs/>
          <w:sz w:val="24"/>
          <w:szCs w:val="24"/>
          <w:lang w:eastAsia="en-GB"/>
        </w:rPr>
      </w:pPr>
      <w:r w:rsidRPr="008F43CD">
        <w:rPr>
          <w:rFonts w:asciiTheme="minorHAnsi" w:hAnsiTheme="minorHAnsi" w:cs="Arial-BoldMT"/>
          <w:b/>
          <w:bCs/>
          <w:sz w:val="24"/>
          <w:szCs w:val="24"/>
          <w:lang w:eastAsia="en-GB"/>
        </w:rPr>
        <w:t>This list is not exhaustive:</w:t>
      </w:r>
    </w:p>
    <w:p w:rsidR="008F43CD" w:rsidRDefault="008F43CD" w:rsidP="006054B4">
      <w:pPr>
        <w:jc w:val="both"/>
        <w:rPr>
          <w:rFonts w:asciiTheme="minorHAnsi" w:hAnsiTheme="minorHAnsi" w:cs="Arial-BoldMT"/>
          <w:b/>
          <w:bCs/>
          <w:sz w:val="24"/>
          <w:szCs w:val="24"/>
          <w:lang w:eastAsia="en-GB"/>
        </w:rPr>
      </w:pPr>
    </w:p>
    <w:p w:rsidR="006054B4" w:rsidRPr="006054B4" w:rsidRDefault="006054B4" w:rsidP="006054B4">
      <w:pPr>
        <w:autoSpaceDE w:val="0"/>
        <w:autoSpaceDN w:val="0"/>
        <w:adjustRightInd w:val="0"/>
        <w:rPr>
          <w:rFonts w:asciiTheme="minorHAnsi" w:hAnsiTheme="minorHAnsi" w:cs="ArialMT"/>
          <w:sz w:val="24"/>
          <w:szCs w:val="24"/>
          <w:lang w:eastAsia="en-GB"/>
        </w:rPr>
      </w:pPr>
      <w:r>
        <w:rPr>
          <w:rFonts w:asciiTheme="minorHAnsi" w:hAnsiTheme="minorHAnsi" w:cs="Arial-BoldMT"/>
          <w:bCs/>
          <w:sz w:val="24"/>
          <w:szCs w:val="24"/>
          <w:lang w:eastAsia="en-GB"/>
        </w:rPr>
        <w:t>3.3</w:t>
      </w:r>
      <w:r>
        <w:rPr>
          <w:rFonts w:asciiTheme="minorHAnsi" w:hAnsiTheme="minorHAnsi" w:cs="Arial-BoldMT"/>
          <w:bCs/>
          <w:sz w:val="24"/>
          <w:szCs w:val="24"/>
          <w:lang w:eastAsia="en-GB"/>
        </w:rPr>
        <w:tab/>
      </w:r>
      <w:r w:rsidRPr="006054B4">
        <w:rPr>
          <w:rFonts w:asciiTheme="minorHAnsi" w:hAnsiTheme="minorHAnsi" w:cs="ArialMT"/>
          <w:sz w:val="24"/>
          <w:szCs w:val="24"/>
          <w:lang w:eastAsia="en-GB"/>
        </w:rPr>
        <w:t>It is not necessary for the employee to have proof that such an act</w:t>
      </w:r>
    </w:p>
    <w:p w:rsidR="006054B4" w:rsidRPr="006054B4" w:rsidRDefault="006054B4" w:rsidP="006054B4">
      <w:pPr>
        <w:autoSpaceDE w:val="0"/>
        <w:autoSpaceDN w:val="0"/>
        <w:adjustRightInd w:val="0"/>
        <w:ind w:firstLine="720"/>
        <w:rPr>
          <w:rFonts w:asciiTheme="minorHAnsi" w:hAnsiTheme="minorHAnsi" w:cs="ArialMT"/>
          <w:sz w:val="24"/>
          <w:szCs w:val="24"/>
          <w:lang w:eastAsia="en-GB"/>
        </w:rPr>
      </w:pPr>
      <w:r w:rsidRPr="006054B4">
        <w:rPr>
          <w:rFonts w:asciiTheme="minorHAnsi" w:hAnsiTheme="minorHAnsi" w:cs="ArialMT"/>
          <w:sz w:val="24"/>
          <w:szCs w:val="24"/>
          <w:lang w:eastAsia="en-GB"/>
        </w:rPr>
        <w:t>is being, has been, or is likely to be, committed – a reasonable belief is</w:t>
      </w:r>
    </w:p>
    <w:p w:rsidR="006054B4" w:rsidRPr="006054B4" w:rsidRDefault="006054B4" w:rsidP="006054B4">
      <w:pPr>
        <w:ind w:firstLine="720"/>
        <w:jc w:val="both"/>
        <w:rPr>
          <w:rFonts w:asciiTheme="minorHAnsi" w:hAnsiTheme="minorHAnsi" w:cs="ArialMT"/>
          <w:sz w:val="24"/>
          <w:szCs w:val="24"/>
          <w:lang w:eastAsia="en-GB"/>
        </w:rPr>
      </w:pPr>
      <w:r w:rsidRPr="006054B4">
        <w:rPr>
          <w:rFonts w:asciiTheme="minorHAnsi" w:hAnsiTheme="minorHAnsi" w:cs="ArialMT"/>
          <w:sz w:val="24"/>
          <w:szCs w:val="24"/>
          <w:lang w:eastAsia="en-GB"/>
        </w:rPr>
        <w:t>sufficient.</w:t>
      </w:r>
    </w:p>
    <w:p w:rsidR="006054B4" w:rsidRPr="006054B4" w:rsidRDefault="006054B4" w:rsidP="006054B4">
      <w:pPr>
        <w:ind w:firstLine="720"/>
        <w:jc w:val="both"/>
        <w:rPr>
          <w:rFonts w:asciiTheme="minorHAnsi" w:hAnsiTheme="minorHAnsi"/>
          <w:sz w:val="24"/>
          <w:szCs w:val="24"/>
        </w:rPr>
      </w:pPr>
    </w:p>
    <w:p w:rsidR="00A577FD" w:rsidRDefault="008F315D" w:rsidP="008F315D">
      <w:pPr>
        <w:jc w:val="both"/>
        <w:rPr>
          <w:rFonts w:asciiTheme="minorHAnsi" w:hAnsiTheme="minorHAnsi"/>
          <w:b/>
          <w:sz w:val="24"/>
          <w:szCs w:val="24"/>
        </w:rPr>
      </w:pPr>
      <w:r w:rsidRPr="00E7012F">
        <w:rPr>
          <w:rFonts w:asciiTheme="minorHAnsi" w:hAnsiTheme="minorHAnsi"/>
          <w:b/>
          <w:sz w:val="24"/>
          <w:szCs w:val="24"/>
        </w:rPr>
        <w:t>4.</w:t>
      </w:r>
      <w:r w:rsidRPr="00E7012F">
        <w:rPr>
          <w:rFonts w:asciiTheme="minorHAnsi" w:hAnsiTheme="minorHAnsi"/>
          <w:b/>
          <w:sz w:val="24"/>
          <w:szCs w:val="24"/>
        </w:rPr>
        <w:tab/>
      </w:r>
      <w:r w:rsidR="00A577FD">
        <w:rPr>
          <w:rFonts w:asciiTheme="minorHAnsi" w:hAnsiTheme="minorHAnsi"/>
          <w:b/>
          <w:sz w:val="24"/>
          <w:szCs w:val="24"/>
        </w:rPr>
        <w:t>Related Policies, Legislation and Guidance</w:t>
      </w:r>
    </w:p>
    <w:p w:rsidR="00A577FD" w:rsidRDefault="00A577FD" w:rsidP="008F315D">
      <w:pPr>
        <w:jc w:val="both"/>
        <w:rPr>
          <w:rFonts w:asciiTheme="minorHAnsi" w:hAnsiTheme="minorHAnsi"/>
          <w:b/>
          <w:sz w:val="24"/>
          <w:szCs w:val="24"/>
        </w:rPr>
      </w:pP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sz w:val="24"/>
          <w:szCs w:val="24"/>
        </w:rPr>
        <w:t>4.1</w:t>
      </w:r>
      <w:r w:rsidRPr="00A577FD">
        <w:rPr>
          <w:rFonts w:asciiTheme="minorHAnsi" w:hAnsiTheme="minorHAnsi"/>
          <w:sz w:val="24"/>
          <w:szCs w:val="24"/>
        </w:rPr>
        <w:tab/>
      </w:r>
      <w:r w:rsidRPr="00A577FD">
        <w:rPr>
          <w:rFonts w:asciiTheme="minorHAnsi" w:hAnsiTheme="minorHAnsi" w:cs="ArialMT"/>
          <w:color w:val="000000"/>
          <w:sz w:val="24"/>
          <w:szCs w:val="24"/>
          <w:lang w:eastAsia="en-GB"/>
        </w:rPr>
        <w:t>Before making a whistleblowing allegation, this policy should be read in</w:t>
      </w:r>
    </w:p>
    <w:p w:rsidR="00A577FD" w:rsidRPr="00A577FD" w:rsidRDefault="00A577FD" w:rsidP="00A577FD">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conjunction with other relevant policies and procedures published by</w:t>
      </w:r>
    </w:p>
    <w:p w:rsidR="00A577FD" w:rsidRDefault="00A577FD" w:rsidP="00A577FD">
      <w:pPr>
        <w:autoSpaceDE w:val="0"/>
        <w:autoSpaceDN w:val="0"/>
        <w:adjustRightInd w:val="0"/>
        <w:ind w:firstLine="720"/>
        <w:rPr>
          <w:rFonts w:asciiTheme="minorHAnsi" w:hAnsiTheme="minorHAnsi" w:cs="ArialMT"/>
          <w:color w:val="000000"/>
          <w:sz w:val="24"/>
          <w:szCs w:val="24"/>
          <w:lang w:eastAsia="en-GB"/>
        </w:rPr>
      </w:pPr>
      <w:r>
        <w:rPr>
          <w:rFonts w:asciiTheme="minorHAnsi" w:hAnsiTheme="minorHAnsi" w:cs="ArialMT"/>
          <w:color w:val="000000"/>
          <w:sz w:val="24"/>
          <w:szCs w:val="24"/>
          <w:lang w:eastAsia="en-GB"/>
        </w:rPr>
        <w:t>LHP</w:t>
      </w:r>
      <w:r w:rsidRPr="00A577FD">
        <w:rPr>
          <w:rFonts w:asciiTheme="minorHAnsi" w:hAnsiTheme="minorHAnsi" w:cs="ArialMT"/>
          <w:color w:val="000000"/>
          <w:sz w:val="24"/>
          <w:szCs w:val="24"/>
          <w:lang w:eastAsia="en-GB"/>
        </w:rPr>
        <w:t>, in particular:</w:t>
      </w:r>
    </w:p>
    <w:p w:rsidR="00A577FD" w:rsidRPr="00A577FD" w:rsidRDefault="00A577FD" w:rsidP="00A577FD">
      <w:pPr>
        <w:autoSpaceDE w:val="0"/>
        <w:autoSpaceDN w:val="0"/>
        <w:adjustRightInd w:val="0"/>
        <w:ind w:firstLine="720"/>
        <w:rPr>
          <w:rFonts w:asciiTheme="minorHAnsi" w:hAnsiTheme="minorHAnsi" w:cs="ArialMT"/>
          <w:color w:val="000000"/>
          <w:sz w:val="24"/>
          <w:szCs w:val="24"/>
          <w:lang w:eastAsia="en-GB"/>
        </w:rPr>
      </w:pPr>
    </w:p>
    <w:p w:rsidR="00A577FD" w:rsidRDefault="00A577FD" w:rsidP="00A577FD">
      <w:pPr>
        <w:pStyle w:val="ListParagraph"/>
        <w:numPr>
          <w:ilvl w:val="0"/>
          <w:numId w:val="9"/>
        </w:numPr>
        <w:autoSpaceDE w:val="0"/>
        <w:autoSpaceDN w:val="0"/>
        <w:adjustRightInd w:val="0"/>
        <w:rPr>
          <w:rFonts w:asciiTheme="minorHAnsi" w:hAnsiTheme="minorHAnsi" w:cs="ArialMT"/>
          <w:color w:val="000000"/>
          <w:sz w:val="24"/>
          <w:szCs w:val="24"/>
          <w:lang w:eastAsia="en-GB"/>
        </w:rPr>
      </w:pPr>
      <w:r>
        <w:rPr>
          <w:rFonts w:asciiTheme="minorHAnsi" w:hAnsiTheme="minorHAnsi" w:cs="ArialMT"/>
          <w:color w:val="000000"/>
          <w:sz w:val="24"/>
          <w:szCs w:val="24"/>
          <w:lang w:eastAsia="en-GB"/>
        </w:rPr>
        <w:t>Code of Conduct</w:t>
      </w:r>
    </w:p>
    <w:p w:rsidR="00A577FD" w:rsidRPr="00A577FD" w:rsidRDefault="00A577FD" w:rsidP="00A577FD">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Dealing with Fraud Policy</w:t>
      </w:r>
    </w:p>
    <w:p w:rsidR="00A577FD" w:rsidRPr="00A577FD" w:rsidRDefault="00A577FD" w:rsidP="00A577FD">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Dealing with Harassment and Bullying Policy</w:t>
      </w:r>
    </w:p>
    <w:p w:rsidR="00A577FD" w:rsidRPr="00A577FD" w:rsidRDefault="00A577FD" w:rsidP="00A577FD">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Disciplinary Procedure</w:t>
      </w:r>
    </w:p>
    <w:p w:rsidR="00A577FD" w:rsidRPr="00A577FD" w:rsidRDefault="00A577FD" w:rsidP="00A577FD">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Grievance Procedure</w:t>
      </w:r>
    </w:p>
    <w:p w:rsidR="00A577FD" w:rsidRDefault="00A577FD" w:rsidP="00A577FD">
      <w:pPr>
        <w:autoSpaceDE w:val="0"/>
        <w:autoSpaceDN w:val="0"/>
        <w:adjustRightInd w:val="0"/>
        <w:rPr>
          <w:rFonts w:asciiTheme="minorHAnsi" w:hAnsiTheme="minorHAnsi" w:cs="Arial-BoldMT"/>
          <w:b/>
          <w:bCs/>
          <w:color w:val="000000"/>
          <w:sz w:val="24"/>
          <w:szCs w:val="24"/>
          <w:lang w:eastAsia="en-GB"/>
        </w:rPr>
      </w:pPr>
    </w:p>
    <w:p w:rsidR="00A577FD" w:rsidRDefault="00A577FD" w:rsidP="00A577FD">
      <w:pPr>
        <w:autoSpaceDE w:val="0"/>
        <w:autoSpaceDN w:val="0"/>
        <w:adjustRightInd w:val="0"/>
        <w:rPr>
          <w:rFonts w:asciiTheme="minorHAnsi" w:hAnsiTheme="minorHAnsi" w:cs="Arial-BoldMT"/>
          <w:b/>
          <w:bCs/>
          <w:color w:val="000000"/>
          <w:sz w:val="24"/>
          <w:szCs w:val="24"/>
          <w:lang w:eastAsia="en-GB"/>
        </w:rPr>
      </w:pPr>
      <w:r w:rsidRPr="00A577FD">
        <w:rPr>
          <w:rFonts w:asciiTheme="minorHAnsi" w:hAnsiTheme="minorHAnsi" w:cs="Arial-BoldMT"/>
          <w:b/>
          <w:bCs/>
          <w:color w:val="000000"/>
          <w:sz w:val="24"/>
          <w:szCs w:val="24"/>
          <w:lang w:eastAsia="en-GB"/>
        </w:rPr>
        <w:t>Legislation</w:t>
      </w:r>
    </w:p>
    <w:p w:rsidR="00A577FD" w:rsidRPr="00A577FD" w:rsidRDefault="00A577FD" w:rsidP="00A577FD">
      <w:pPr>
        <w:autoSpaceDE w:val="0"/>
        <w:autoSpaceDN w:val="0"/>
        <w:adjustRightInd w:val="0"/>
        <w:rPr>
          <w:rFonts w:asciiTheme="minorHAnsi" w:hAnsiTheme="minorHAnsi" w:cs="Arial-BoldMT"/>
          <w:b/>
          <w:bCs/>
          <w:color w:val="000000"/>
          <w:sz w:val="24"/>
          <w:szCs w:val="24"/>
          <w:lang w:eastAsia="en-GB"/>
        </w:rPr>
      </w:pP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4.2 </w:t>
      </w:r>
      <w:r>
        <w:rPr>
          <w:rFonts w:asciiTheme="minorHAnsi" w:hAnsiTheme="minorHAnsi" w:cs="ArialMT"/>
          <w:color w:val="000000"/>
          <w:sz w:val="24"/>
          <w:szCs w:val="24"/>
          <w:lang w:eastAsia="en-GB"/>
        </w:rPr>
        <w:tab/>
      </w:r>
      <w:r w:rsidRPr="00A577FD">
        <w:rPr>
          <w:rFonts w:asciiTheme="minorHAnsi" w:hAnsiTheme="minorHAnsi" w:cs="ArialMT"/>
          <w:color w:val="000000"/>
          <w:sz w:val="24"/>
          <w:szCs w:val="24"/>
          <w:lang w:eastAsia="en-GB"/>
        </w:rPr>
        <w:t>This policy has been written to take account of the Public Interest Disclosure</w:t>
      </w:r>
    </w:p>
    <w:p w:rsidR="00A577FD" w:rsidRPr="00A577FD" w:rsidRDefault="00A577FD" w:rsidP="00A577FD">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Act (PIDA)</w:t>
      </w:r>
      <w:r w:rsidR="00EC6BA8">
        <w:rPr>
          <w:rFonts w:asciiTheme="minorHAnsi" w:hAnsiTheme="minorHAnsi" w:cs="ArialMT"/>
          <w:color w:val="000000"/>
          <w:sz w:val="24"/>
          <w:szCs w:val="24"/>
          <w:lang w:eastAsia="en-GB"/>
        </w:rPr>
        <w:t xml:space="preserve"> </w:t>
      </w:r>
      <w:r w:rsidRPr="00A577FD">
        <w:rPr>
          <w:rFonts w:asciiTheme="minorHAnsi" w:hAnsiTheme="minorHAnsi" w:cs="ArialMT"/>
          <w:color w:val="000000"/>
          <w:sz w:val="24"/>
          <w:szCs w:val="24"/>
          <w:lang w:eastAsia="en-GB"/>
        </w:rPr>
        <w:t>1998, which protects workers making disclosures about certain</w:t>
      </w:r>
    </w:p>
    <w:p w:rsidR="00A577FD" w:rsidRPr="00A577FD" w:rsidRDefault="00A577FD" w:rsidP="00A577FD">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matters of concern, when these disclosures are made in accordance with the</w:t>
      </w:r>
    </w:p>
    <w:p w:rsidR="00A577FD" w:rsidRDefault="00A577FD" w:rsidP="00A577FD">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Act’s provision and in the public interest.</w:t>
      </w:r>
    </w:p>
    <w:p w:rsidR="00A577FD" w:rsidRPr="00A577FD" w:rsidRDefault="00A577FD" w:rsidP="00A577FD">
      <w:pPr>
        <w:autoSpaceDE w:val="0"/>
        <w:autoSpaceDN w:val="0"/>
        <w:adjustRightInd w:val="0"/>
        <w:ind w:firstLine="720"/>
        <w:rPr>
          <w:rFonts w:asciiTheme="minorHAnsi" w:hAnsiTheme="minorHAnsi" w:cs="ArialMT"/>
          <w:color w:val="000000"/>
          <w:sz w:val="24"/>
          <w:szCs w:val="24"/>
          <w:lang w:eastAsia="en-GB"/>
        </w:rPr>
      </w:pPr>
    </w:p>
    <w:p w:rsid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4.3 </w:t>
      </w:r>
      <w:r>
        <w:rPr>
          <w:rFonts w:asciiTheme="minorHAnsi" w:hAnsiTheme="minorHAnsi" w:cs="ArialMT"/>
          <w:color w:val="000000"/>
          <w:sz w:val="24"/>
          <w:szCs w:val="24"/>
          <w:lang w:eastAsia="en-GB"/>
        </w:rPr>
        <w:tab/>
      </w:r>
      <w:r w:rsidRPr="00A577FD">
        <w:rPr>
          <w:rFonts w:asciiTheme="minorHAnsi" w:hAnsiTheme="minorHAnsi" w:cs="ArialMT"/>
          <w:color w:val="000000"/>
          <w:sz w:val="24"/>
          <w:szCs w:val="24"/>
          <w:lang w:eastAsia="en-GB"/>
        </w:rPr>
        <w:t>Other relevant legislation to be aware of:</w:t>
      </w: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p>
    <w:p w:rsidR="00A577FD" w:rsidRPr="00A577FD" w:rsidRDefault="00A577FD" w:rsidP="00A577FD">
      <w:pPr>
        <w:autoSpaceDE w:val="0"/>
        <w:autoSpaceDN w:val="0"/>
        <w:adjustRightInd w:val="0"/>
        <w:ind w:firstLine="720"/>
        <w:rPr>
          <w:rFonts w:asciiTheme="minorHAnsi" w:hAnsiTheme="minorHAnsi" w:cs="ArialMT"/>
          <w:color w:val="000000"/>
          <w:sz w:val="24"/>
          <w:szCs w:val="24"/>
          <w:lang w:eastAsia="en-GB"/>
        </w:rPr>
      </w:pPr>
      <w:r>
        <w:rPr>
          <w:rFonts w:asciiTheme="minorHAnsi" w:eastAsia="SymbolMT" w:hAnsiTheme="minorHAnsi" w:cs="SymbolMT"/>
          <w:color w:val="000000"/>
          <w:sz w:val="24"/>
          <w:szCs w:val="24"/>
          <w:lang w:eastAsia="en-GB"/>
        </w:rPr>
        <w:t>•</w:t>
      </w:r>
      <w:r>
        <w:rPr>
          <w:rFonts w:asciiTheme="minorHAnsi" w:eastAsia="SymbolMT" w:hAnsiTheme="minorHAnsi" w:cs="SymbolMT"/>
          <w:color w:val="000000"/>
          <w:sz w:val="24"/>
          <w:szCs w:val="24"/>
          <w:lang w:eastAsia="en-GB"/>
        </w:rPr>
        <w:tab/>
        <w:t>E</w:t>
      </w:r>
      <w:r w:rsidRPr="00A577FD">
        <w:rPr>
          <w:rFonts w:asciiTheme="minorHAnsi" w:hAnsiTheme="minorHAnsi" w:cs="ArialMT"/>
          <w:color w:val="000000"/>
          <w:sz w:val="24"/>
          <w:szCs w:val="24"/>
          <w:lang w:eastAsia="en-GB"/>
        </w:rPr>
        <w:t>mployment Rights Act 1996</w:t>
      </w:r>
    </w:p>
    <w:p w:rsidR="00A577FD" w:rsidRDefault="00A577FD" w:rsidP="00A577FD">
      <w:pPr>
        <w:autoSpaceDE w:val="0"/>
        <w:autoSpaceDN w:val="0"/>
        <w:adjustRightInd w:val="0"/>
        <w:ind w:firstLine="720"/>
        <w:rPr>
          <w:rFonts w:asciiTheme="minorHAnsi" w:hAnsiTheme="minorHAnsi" w:cs="ArialMT"/>
          <w:color w:val="000000"/>
          <w:sz w:val="24"/>
          <w:szCs w:val="24"/>
          <w:lang w:eastAsia="en-GB"/>
        </w:rPr>
      </w:pPr>
      <w:r>
        <w:rPr>
          <w:rFonts w:asciiTheme="minorHAnsi" w:eastAsia="SymbolMT" w:hAnsiTheme="minorHAnsi" w:cs="SymbolMT"/>
          <w:color w:val="000000"/>
          <w:sz w:val="24"/>
          <w:szCs w:val="24"/>
          <w:lang w:eastAsia="en-GB"/>
        </w:rPr>
        <w:t>•</w:t>
      </w:r>
      <w:r>
        <w:rPr>
          <w:rFonts w:asciiTheme="minorHAnsi" w:eastAsia="SymbolMT" w:hAnsiTheme="minorHAnsi" w:cs="SymbolMT"/>
          <w:color w:val="000000"/>
          <w:sz w:val="24"/>
          <w:szCs w:val="24"/>
          <w:lang w:eastAsia="en-GB"/>
        </w:rPr>
        <w:tab/>
      </w:r>
      <w:r w:rsidRPr="00A577FD">
        <w:rPr>
          <w:rFonts w:asciiTheme="minorHAnsi" w:hAnsiTheme="minorHAnsi" w:cs="ArialMT"/>
          <w:color w:val="000000"/>
          <w:sz w:val="24"/>
          <w:szCs w:val="24"/>
          <w:lang w:eastAsia="en-GB"/>
        </w:rPr>
        <w:t>The Enterprise and Regulatory Reform Act (ERRA) 2013</w:t>
      </w:r>
    </w:p>
    <w:p w:rsidR="00A577FD" w:rsidRPr="00A577FD" w:rsidRDefault="00A577FD" w:rsidP="00A577FD">
      <w:pPr>
        <w:autoSpaceDE w:val="0"/>
        <w:autoSpaceDN w:val="0"/>
        <w:adjustRightInd w:val="0"/>
        <w:ind w:firstLine="720"/>
        <w:rPr>
          <w:rFonts w:asciiTheme="minorHAnsi" w:hAnsiTheme="minorHAnsi" w:cs="ArialMT"/>
          <w:color w:val="000000"/>
          <w:sz w:val="24"/>
          <w:szCs w:val="24"/>
          <w:lang w:eastAsia="en-GB"/>
        </w:rPr>
      </w:pPr>
    </w:p>
    <w:p w:rsid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TimesNewRomanPSMT"/>
          <w:color w:val="000000"/>
          <w:sz w:val="24"/>
          <w:szCs w:val="24"/>
          <w:lang w:eastAsia="en-GB"/>
        </w:rPr>
        <w:t xml:space="preserve">4.4 </w:t>
      </w:r>
      <w:r w:rsidRPr="00A577FD">
        <w:rPr>
          <w:rFonts w:asciiTheme="minorHAnsi" w:hAnsiTheme="minorHAnsi" w:cs="ArialMT"/>
          <w:color w:val="000000"/>
          <w:sz w:val="24"/>
          <w:szCs w:val="24"/>
          <w:lang w:eastAsia="en-GB"/>
        </w:rPr>
        <w:t>Further information can be found at:</w:t>
      </w: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p>
    <w:p w:rsidR="00A577FD" w:rsidRPr="00A577FD" w:rsidRDefault="00A577FD" w:rsidP="00A577FD">
      <w:pPr>
        <w:autoSpaceDE w:val="0"/>
        <w:autoSpaceDN w:val="0"/>
        <w:adjustRightInd w:val="0"/>
        <w:ind w:firstLine="720"/>
        <w:rPr>
          <w:rFonts w:asciiTheme="minorHAnsi" w:hAnsiTheme="minorHAnsi" w:cs="ArialMT"/>
          <w:color w:val="0000FF"/>
          <w:sz w:val="24"/>
          <w:szCs w:val="24"/>
          <w:lang w:eastAsia="en-GB"/>
        </w:rPr>
      </w:pPr>
      <w:r w:rsidRPr="00A577FD">
        <w:rPr>
          <w:rFonts w:asciiTheme="minorHAnsi" w:hAnsiTheme="minorHAnsi" w:cs="ArialMT"/>
          <w:color w:val="0000FF"/>
          <w:sz w:val="24"/>
          <w:szCs w:val="24"/>
          <w:lang w:eastAsia="en-GB"/>
        </w:rPr>
        <w:t>https://www.gov.uk/whistleblowing</w:t>
      </w:r>
    </w:p>
    <w:p w:rsidR="00A577FD" w:rsidRPr="00A577FD" w:rsidRDefault="00A577FD" w:rsidP="00A577FD">
      <w:pPr>
        <w:autoSpaceDE w:val="0"/>
        <w:autoSpaceDN w:val="0"/>
        <w:adjustRightInd w:val="0"/>
        <w:ind w:firstLine="720"/>
        <w:rPr>
          <w:rFonts w:asciiTheme="minorHAnsi" w:hAnsiTheme="minorHAnsi" w:cs="ArialMT"/>
          <w:color w:val="0000FF"/>
          <w:sz w:val="24"/>
          <w:szCs w:val="24"/>
          <w:lang w:eastAsia="en-GB"/>
        </w:rPr>
      </w:pPr>
      <w:r w:rsidRPr="00A577FD">
        <w:rPr>
          <w:rFonts w:asciiTheme="minorHAnsi" w:hAnsiTheme="minorHAnsi" w:cs="ArialMT"/>
          <w:color w:val="0000FF"/>
          <w:sz w:val="24"/>
          <w:szCs w:val="24"/>
          <w:lang w:eastAsia="en-GB"/>
        </w:rPr>
        <w:t>http://www.acas.org.uk/index.aspx?articleid=1919</w:t>
      </w:r>
    </w:p>
    <w:p w:rsidR="00A577FD" w:rsidRDefault="004D3C8C" w:rsidP="00A577FD">
      <w:pPr>
        <w:autoSpaceDE w:val="0"/>
        <w:autoSpaceDN w:val="0"/>
        <w:adjustRightInd w:val="0"/>
        <w:ind w:firstLine="720"/>
        <w:rPr>
          <w:rFonts w:asciiTheme="minorHAnsi" w:hAnsiTheme="minorHAnsi" w:cs="ArialMT"/>
          <w:color w:val="0000FF"/>
          <w:sz w:val="24"/>
          <w:szCs w:val="24"/>
          <w:lang w:eastAsia="en-GB"/>
        </w:rPr>
      </w:pPr>
      <w:hyperlink r:id="rId7" w:history="1">
        <w:r w:rsidR="00A577FD" w:rsidRPr="00E516B7">
          <w:rPr>
            <w:rStyle w:val="Hyperlink"/>
            <w:rFonts w:asciiTheme="minorHAnsi" w:hAnsiTheme="minorHAnsi" w:cs="ArialMT"/>
            <w:sz w:val="24"/>
            <w:szCs w:val="24"/>
            <w:lang w:eastAsia="en-GB"/>
          </w:rPr>
          <w:t>http://www.pcaw.org.uk/law-policy/whistleblowing-commission</w:t>
        </w:r>
      </w:hyperlink>
    </w:p>
    <w:p w:rsidR="00A577FD" w:rsidRPr="00A577FD" w:rsidRDefault="00A577FD" w:rsidP="00A577FD">
      <w:pPr>
        <w:autoSpaceDE w:val="0"/>
        <w:autoSpaceDN w:val="0"/>
        <w:adjustRightInd w:val="0"/>
        <w:ind w:firstLine="720"/>
        <w:rPr>
          <w:rFonts w:asciiTheme="minorHAnsi" w:hAnsiTheme="minorHAnsi" w:cs="ArialMT"/>
          <w:color w:val="0000FF"/>
          <w:sz w:val="24"/>
          <w:szCs w:val="24"/>
          <w:lang w:eastAsia="en-GB"/>
        </w:rPr>
      </w:pPr>
    </w:p>
    <w:p w:rsidR="00A577FD" w:rsidRDefault="00A577FD" w:rsidP="00A577FD">
      <w:pPr>
        <w:autoSpaceDE w:val="0"/>
        <w:autoSpaceDN w:val="0"/>
        <w:adjustRightInd w:val="0"/>
        <w:rPr>
          <w:rFonts w:asciiTheme="minorHAnsi" w:hAnsiTheme="minorHAnsi" w:cs="Arial-BoldMT"/>
          <w:b/>
          <w:bCs/>
          <w:color w:val="000000"/>
          <w:sz w:val="24"/>
          <w:szCs w:val="24"/>
          <w:lang w:eastAsia="en-GB"/>
        </w:rPr>
      </w:pPr>
      <w:r w:rsidRPr="00A577FD">
        <w:rPr>
          <w:rFonts w:asciiTheme="minorHAnsi" w:hAnsiTheme="minorHAnsi" w:cs="Arial-BoldMT"/>
          <w:b/>
          <w:bCs/>
          <w:color w:val="000000"/>
          <w:sz w:val="24"/>
          <w:szCs w:val="24"/>
          <w:lang w:eastAsia="en-GB"/>
        </w:rPr>
        <w:t>Public Whistleblowing</w:t>
      </w:r>
    </w:p>
    <w:p w:rsidR="00A577FD" w:rsidRPr="00A577FD" w:rsidRDefault="00A577FD" w:rsidP="00A577FD">
      <w:pPr>
        <w:autoSpaceDE w:val="0"/>
        <w:autoSpaceDN w:val="0"/>
        <w:adjustRightInd w:val="0"/>
        <w:rPr>
          <w:rFonts w:asciiTheme="minorHAnsi" w:hAnsiTheme="minorHAnsi" w:cs="Arial-BoldMT"/>
          <w:b/>
          <w:bCs/>
          <w:color w:val="000000"/>
          <w:sz w:val="24"/>
          <w:szCs w:val="24"/>
          <w:lang w:eastAsia="en-GB"/>
        </w:rPr>
      </w:pP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4.5 </w:t>
      </w:r>
      <w:r w:rsidR="009A5C51">
        <w:rPr>
          <w:rFonts w:asciiTheme="minorHAnsi" w:hAnsiTheme="minorHAnsi" w:cs="ArialMT"/>
          <w:color w:val="000000"/>
          <w:sz w:val="24"/>
          <w:szCs w:val="24"/>
          <w:lang w:eastAsia="en-GB"/>
        </w:rPr>
        <w:tab/>
      </w:r>
      <w:r w:rsidRPr="00A577FD">
        <w:rPr>
          <w:rFonts w:asciiTheme="minorHAnsi" w:hAnsiTheme="minorHAnsi" w:cs="ArialMT"/>
          <w:color w:val="000000"/>
          <w:sz w:val="24"/>
          <w:szCs w:val="24"/>
          <w:lang w:eastAsia="en-GB"/>
        </w:rPr>
        <w:t>This policy does not override workers’ legal rights to make a protected</w:t>
      </w:r>
    </w:p>
    <w:p w:rsidR="00A577FD" w:rsidRPr="00A577FD" w:rsidRDefault="00A577FD" w:rsidP="009A5C51">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disclosure to certain prescribed persons or bodies under the Public Interest</w:t>
      </w:r>
    </w:p>
    <w:p w:rsidR="00A577FD" w:rsidRDefault="00A577FD" w:rsidP="009A5C51">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Disclosure Act 1998.</w:t>
      </w:r>
    </w:p>
    <w:p w:rsidR="009A5C51" w:rsidRPr="00A577FD" w:rsidRDefault="009A5C51" w:rsidP="009A5C51">
      <w:pPr>
        <w:autoSpaceDE w:val="0"/>
        <w:autoSpaceDN w:val="0"/>
        <w:adjustRightInd w:val="0"/>
        <w:ind w:firstLine="720"/>
        <w:rPr>
          <w:rFonts w:asciiTheme="minorHAnsi" w:hAnsiTheme="minorHAnsi" w:cs="ArialMT"/>
          <w:color w:val="000000"/>
          <w:sz w:val="24"/>
          <w:szCs w:val="24"/>
          <w:lang w:eastAsia="en-GB"/>
        </w:rPr>
      </w:pP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4.6 </w:t>
      </w:r>
      <w:r w:rsidR="009A5C51">
        <w:rPr>
          <w:rFonts w:asciiTheme="minorHAnsi" w:hAnsiTheme="minorHAnsi" w:cs="ArialMT"/>
          <w:color w:val="000000"/>
          <w:sz w:val="24"/>
          <w:szCs w:val="24"/>
          <w:lang w:eastAsia="en-GB"/>
        </w:rPr>
        <w:tab/>
        <w:t>I</w:t>
      </w:r>
      <w:r w:rsidRPr="00A577FD">
        <w:rPr>
          <w:rFonts w:asciiTheme="minorHAnsi" w:hAnsiTheme="minorHAnsi" w:cs="ArialMT"/>
          <w:color w:val="000000"/>
          <w:sz w:val="24"/>
          <w:szCs w:val="24"/>
          <w:lang w:eastAsia="en-GB"/>
        </w:rPr>
        <w:t>f on conclusion of the stages above the worker reasonably believes</w:t>
      </w:r>
    </w:p>
    <w:p w:rsidR="00A577FD" w:rsidRPr="00A577FD" w:rsidRDefault="00A577FD" w:rsidP="009A5C51">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that the appropriat</w:t>
      </w:r>
      <w:r w:rsidR="009A5C51">
        <w:rPr>
          <w:rFonts w:asciiTheme="minorHAnsi" w:hAnsiTheme="minorHAnsi" w:cs="ArialMT"/>
          <w:color w:val="000000"/>
          <w:sz w:val="24"/>
          <w:szCs w:val="24"/>
          <w:lang w:eastAsia="en-GB"/>
        </w:rPr>
        <w:t>e action has not been taken, they</w:t>
      </w:r>
      <w:r w:rsidRPr="00A577FD">
        <w:rPr>
          <w:rFonts w:asciiTheme="minorHAnsi" w:hAnsiTheme="minorHAnsi" w:cs="ArialMT"/>
          <w:color w:val="000000"/>
          <w:sz w:val="24"/>
          <w:szCs w:val="24"/>
          <w:lang w:eastAsia="en-GB"/>
        </w:rPr>
        <w:t xml:space="preserve"> should report the</w:t>
      </w:r>
    </w:p>
    <w:p w:rsidR="00A577FD" w:rsidRPr="00A577FD" w:rsidRDefault="00A577FD" w:rsidP="009A5C51">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lastRenderedPageBreak/>
        <w:t>matter to the proper authority. The legislation sets out a number of bodies to</w:t>
      </w:r>
    </w:p>
    <w:p w:rsidR="00A577FD" w:rsidRPr="00A577FD" w:rsidRDefault="00A577FD" w:rsidP="009A5C51">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which qualifying disclosures may be made. These include the:</w:t>
      </w:r>
    </w:p>
    <w:p w:rsidR="00A577FD" w:rsidRPr="009A5C51" w:rsidRDefault="00A577FD" w:rsidP="009A5C51">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9A5C51">
        <w:rPr>
          <w:rFonts w:asciiTheme="minorHAnsi" w:hAnsiTheme="minorHAnsi" w:cs="ArialMT"/>
          <w:color w:val="000000"/>
          <w:sz w:val="24"/>
          <w:szCs w:val="24"/>
          <w:lang w:eastAsia="en-GB"/>
        </w:rPr>
        <w:t>Environment Agency</w:t>
      </w:r>
    </w:p>
    <w:p w:rsidR="00A577FD" w:rsidRPr="009A5C51" w:rsidRDefault="009A5C51" w:rsidP="00A577FD">
      <w:pPr>
        <w:pStyle w:val="ListParagraph"/>
        <w:numPr>
          <w:ilvl w:val="0"/>
          <w:numId w:val="9"/>
        </w:numPr>
        <w:autoSpaceDE w:val="0"/>
        <w:autoSpaceDN w:val="0"/>
        <w:adjustRightInd w:val="0"/>
        <w:rPr>
          <w:rFonts w:asciiTheme="minorHAnsi" w:hAnsiTheme="minorHAnsi" w:cs="ArialMT"/>
          <w:color w:val="000000"/>
          <w:sz w:val="24"/>
          <w:szCs w:val="24"/>
          <w:lang w:eastAsia="en-GB"/>
        </w:rPr>
      </w:pPr>
      <w:r>
        <w:rPr>
          <w:rFonts w:asciiTheme="minorHAnsi" w:hAnsiTheme="minorHAnsi" w:cs="ArialMT"/>
          <w:color w:val="000000"/>
          <w:sz w:val="24"/>
          <w:szCs w:val="24"/>
          <w:lang w:eastAsia="en-GB"/>
        </w:rPr>
        <w:t>F</w:t>
      </w:r>
      <w:r w:rsidR="00A577FD" w:rsidRPr="009A5C51">
        <w:rPr>
          <w:rFonts w:asciiTheme="minorHAnsi" w:hAnsiTheme="minorHAnsi" w:cs="ArialMT"/>
          <w:color w:val="000000"/>
          <w:sz w:val="24"/>
          <w:szCs w:val="24"/>
          <w:lang w:eastAsia="en-GB"/>
        </w:rPr>
        <w:t>inancial Conduct Authority (formerly the Financial Services</w:t>
      </w:r>
      <w:r>
        <w:rPr>
          <w:rFonts w:asciiTheme="minorHAnsi" w:hAnsiTheme="minorHAnsi" w:cs="ArialMT"/>
          <w:color w:val="000000"/>
          <w:sz w:val="24"/>
          <w:szCs w:val="24"/>
          <w:lang w:eastAsia="en-GB"/>
        </w:rPr>
        <w:t xml:space="preserve"> </w:t>
      </w:r>
      <w:r w:rsidR="00A577FD" w:rsidRPr="009A5C51">
        <w:rPr>
          <w:rFonts w:asciiTheme="minorHAnsi" w:hAnsiTheme="minorHAnsi" w:cs="ArialMT"/>
          <w:color w:val="000000"/>
          <w:sz w:val="24"/>
          <w:szCs w:val="24"/>
          <w:lang w:eastAsia="en-GB"/>
        </w:rPr>
        <w:t>Authority)</w:t>
      </w:r>
    </w:p>
    <w:p w:rsidR="00A577FD" w:rsidRPr="009A5C51" w:rsidRDefault="00A577FD" w:rsidP="009A5C51">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9A5C51">
        <w:rPr>
          <w:rFonts w:asciiTheme="minorHAnsi" w:hAnsiTheme="minorHAnsi" w:cs="ArialMT"/>
          <w:color w:val="000000"/>
          <w:sz w:val="24"/>
          <w:szCs w:val="24"/>
          <w:lang w:eastAsia="en-GB"/>
        </w:rPr>
        <w:t>Health and Safety Executive</w:t>
      </w:r>
    </w:p>
    <w:p w:rsidR="00A577FD" w:rsidRPr="009A5C51" w:rsidRDefault="00A577FD" w:rsidP="009A5C51">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9A5C51">
        <w:rPr>
          <w:rFonts w:asciiTheme="minorHAnsi" w:hAnsiTheme="minorHAnsi" w:cs="ArialMT"/>
          <w:color w:val="000000"/>
          <w:sz w:val="24"/>
          <w:szCs w:val="24"/>
          <w:lang w:eastAsia="en-GB"/>
        </w:rPr>
        <w:t>Regulator of Social Housing</w:t>
      </w:r>
    </w:p>
    <w:p w:rsidR="00A577FD" w:rsidRPr="009A5C51" w:rsidRDefault="00A577FD" w:rsidP="009A5C51">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9A5C51">
        <w:rPr>
          <w:rFonts w:asciiTheme="minorHAnsi" w:hAnsiTheme="minorHAnsi" w:cs="ArialMT"/>
          <w:color w:val="000000"/>
          <w:sz w:val="24"/>
          <w:szCs w:val="24"/>
          <w:lang w:eastAsia="en-GB"/>
        </w:rPr>
        <w:t>HM Revenue and Customs (HMRC)</w:t>
      </w:r>
    </w:p>
    <w:p w:rsidR="00A577FD" w:rsidRPr="009A5C51" w:rsidRDefault="00A577FD" w:rsidP="009A5C51">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9A5C51">
        <w:rPr>
          <w:rFonts w:asciiTheme="minorHAnsi" w:hAnsiTheme="minorHAnsi" w:cs="ArialMT"/>
          <w:color w:val="000000"/>
          <w:sz w:val="24"/>
          <w:szCs w:val="24"/>
          <w:lang w:eastAsia="en-GB"/>
        </w:rPr>
        <w:t>Independent Police Complaints Commission</w:t>
      </w:r>
    </w:p>
    <w:p w:rsidR="00A577FD" w:rsidRDefault="00A577FD" w:rsidP="009A5C51">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9A5C51">
        <w:rPr>
          <w:rFonts w:asciiTheme="minorHAnsi" w:hAnsiTheme="minorHAnsi" w:cs="ArialMT"/>
          <w:color w:val="000000"/>
          <w:sz w:val="24"/>
          <w:szCs w:val="24"/>
          <w:lang w:eastAsia="en-GB"/>
        </w:rPr>
        <w:t>Serious Fraud Office.</w:t>
      </w:r>
    </w:p>
    <w:p w:rsidR="009A5C51" w:rsidRPr="009A5C51" w:rsidRDefault="009A5C51" w:rsidP="009A5C51">
      <w:pPr>
        <w:pStyle w:val="ListParagraph"/>
        <w:autoSpaceDE w:val="0"/>
        <w:autoSpaceDN w:val="0"/>
        <w:adjustRightInd w:val="0"/>
        <w:ind w:left="1080"/>
        <w:rPr>
          <w:rFonts w:asciiTheme="minorHAnsi" w:hAnsiTheme="minorHAnsi" w:cs="ArialMT"/>
          <w:color w:val="000000"/>
          <w:sz w:val="24"/>
          <w:szCs w:val="24"/>
          <w:lang w:eastAsia="en-GB"/>
        </w:rPr>
      </w:pPr>
    </w:p>
    <w:p w:rsidR="00A577FD" w:rsidRDefault="00A577FD" w:rsidP="00A577FD">
      <w:pPr>
        <w:autoSpaceDE w:val="0"/>
        <w:autoSpaceDN w:val="0"/>
        <w:adjustRightInd w:val="0"/>
        <w:rPr>
          <w:rFonts w:asciiTheme="minorHAnsi" w:hAnsiTheme="minorHAnsi" w:cs="Arial-BoldMT"/>
          <w:b/>
          <w:bCs/>
          <w:color w:val="000000"/>
          <w:sz w:val="24"/>
          <w:szCs w:val="24"/>
          <w:lang w:eastAsia="en-GB"/>
        </w:rPr>
      </w:pPr>
      <w:r w:rsidRPr="00A577FD">
        <w:rPr>
          <w:rFonts w:asciiTheme="minorHAnsi" w:hAnsiTheme="minorHAnsi" w:cs="Arial-BoldMT"/>
          <w:b/>
          <w:bCs/>
          <w:color w:val="000000"/>
          <w:sz w:val="24"/>
          <w:szCs w:val="24"/>
          <w:lang w:eastAsia="en-GB"/>
        </w:rPr>
        <w:t>Protection for workers – Public Interest Disclosure Act 1998</w:t>
      </w:r>
    </w:p>
    <w:p w:rsidR="008F478E" w:rsidRPr="00A577FD" w:rsidRDefault="008F478E" w:rsidP="00A577FD">
      <w:pPr>
        <w:autoSpaceDE w:val="0"/>
        <w:autoSpaceDN w:val="0"/>
        <w:adjustRightInd w:val="0"/>
        <w:rPr>
          <w:rFonts w:asciiTheme="minorHAnsi" w:hAnsiTheme="minorHAnsi" w:cs="Arial-BoldMT"/>
          <w:b/>
          <w:bCs/>
          <w:color w:val="000000"/>
          <w:sz w:val="24"/>
          <w:szCs w:val="24"/>
          <w:lang w:eastAsia="en-GB"/>
        </w:rPr>
      </w:pP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4.7 </w:t>
      </w:r>
      <w:r w:rsidR="008F478E">
        <w:rPr>
          <w:rFonts w:asciiTheme="minorHAnsi" w:hAnsiTheme="minorHAnsi" w:cs="ArialMT"/>
          <w:color w:val="000000"/>
          <w:sz w:val="24"/>
          <w:szCs w:val="24"/>
          <w:lang w:eastAsia="en-GB"/>
        </w:rPr>
        <w:tab/>
      </w:r>
      <w:r w:rsidRPr="00A577FD">
        <w:rPr>
          <w:rFonts w:asciiTheme="minorHAnsi" w:hAnsiTheme="minorHAnsi" w:cs="ArialMT"/>
          <w:color w:val="000000"/>
          <w:sz w:val="24"/>
          <w:szCs w:val="24"/>
          <w:lang w:eastAsia="en-GB"/>
        </w:rPr>
        <w:t>There are very specific criteria that need to be met for an individual to be</w:t>
      </w:r>
    </w:p>
    <w:p w:rsidR="00A577FD" w:rsidRPr="00A577FD" w:rsidRDefault="00A577FD" w:rsidP="008F478E">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covered by the Act when they raise a concern (to be able to claim the</w:t>
      </w:r>
    </w:p>
    <w:p w:rsidR="00A577FD" w:rsidRDefault="00A577FD" w:rsidP="008F478E">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protection that accompanies it).</w:t>
      </w:r>
    </w:p>
    <w:p w:rsidR="008F478E" w:rsidRPr="00A577FD" w:rsidRDefault="008F478E" w:rsidP="008F478E">
      <w:pPr>
        <w:autoSpaceDE w:val="0"/>
        <w:autoSpaceDN w:val="0"/>
        <w:adjustRightInd w:val="0"/>
        <w:ind w:firstLine="720"/>
        <w:rPr>
          <w:rFonts w:asciiTheme="minorHAnsi" w:hAnsiTheme="minorHAnsi" w:cs="ArialMT"/>
          <w:color w:val="000000"/>
          <w:sz w:val="24"/>
          <w:szCs w:val="24"/>
          <w:lang w:eastAsia="en-GB"/>
        </w:rPr>
      </w:pPr>
    </w:p>
    <w:p w:rsidR="00A577FD" w:rsidRPr="00A577FD" w:rsidRDefault="00A577FD" w:rsidP="008F478E">
      <w:pPr>
        <w:autoSpaceDE w:val="0"/>
        <w:autoSpaceDN w:val="0"/>
        <w:adjustRightInd w:val="0"/>
        <w:ind w:left="720" w:hanging="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4.8 </w:t>
      </w:r>
      <w:r w:rsidR="008F478E">
        <w:rPr>
          <w:rFonts w:asciiTheme="minorHAnsi" w:hAnsiTheme="minorHAnsi" w:cs="ArialMT"/>
          <w:color w:val="000000"/>
          <w:sz w:val="24"/>
          <w:szCs w:val="24"/>
          <w:lang w:eastAsia="en-GB"/>
        </w:rPr>
        <w:tab/>
      </w:r>
      <w:r w:rsidRPr="00A577FD">
        <w:rPr>
          <w:rFonts w:asciiTheme="minorHAnsi" w:hAnsiTheme="minorHAnsi" w:cs="ArialMT"/>
          <w:color w:val="000000"/>
          <w:sz w:val="24"/>
          <w:szCs w:val="24"/>
          <w:lang w:eastAsia="en-GB"/>
        </w:rPr>
        <w:t>Employees who make a disclosure anonymously under the Act</w:t>
      </w:r>
      <w:r w:rsidR="008F478E">
        <w:rPr>
          <w:rFonts w:asciiTheme="minorHAnsi" w:hAnsiTheme="minorHAnsi" w:cs="ArialMT"/>
          <w:color w:val="000000"/>
          <w:sz w:val="24"/>
          <w:szCs w:val="24"/>
          <w:lang w:eastAsia="en-GB"/>
        </w:rPr>
        <w:t xml:space="preserve"> </w:t>
      </w:r>
      <w:r w:rsidRPr="00A577FD">
        <w:rPr>
          <w:rFonts w:asciiTheme="minorHAnsi" w:hAnsiTheme="minorHAnsi" w:cs="ArialMT"/>
          <w:color w:val="000000"/>
          <w:sz w:val="24"/>
          <w:szCs w:val="24"/>
          <w:lang w:eastAsia="en-GB"/>
        </w:rPr>
        <w:t>must demonstrate a reasonable belief that they are acting in the public</w:t>
      </w:r>
    </w:p>
    <w:p w:rsidR="00A577FD" w:rsidRPr="00A577FD" w:rsidRDefault="00A577FD" w:rsidP="008F478E">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interest which means that personal grievances and complaints are not</w:t>
      </w:r>
    </w:p>
    <w:p w:rsidR="00A577FD" w:rsidRDefault="00A577FD" w:rsidP="008F478E">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covered by the Act.</w:t>
      </w:r>
    </w:p>
    <w:p w:rsidR="008F478E" w:rsidRPr="00A577FD" w:rsidRDefault="008F478E" w:rsidP="008F478E">
      <w:pPr>
        <w:autoSpaceDE w:val="0"/>
        <w:autoSpaceDN w:val="0"/>
        <w:adjustRightInd w:val="0"/>
        <w:ind w:firstLine="720"/>
        <w:rPr>
          <w:rFonts w:asciiTheme="minorHAnsi" w:hAnsiTheme="minorHAnsi" w:cs="ArialMT"/>
          <w:color w:val="000000"/>
          <w:sz w:val="24"/>
          <w:szCs w:val="24"/>
          <w:lang w:eastAsia="en-GB"/>
        </w:rPr>
      </w:pP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4.9 </w:t>
      </w:r>
      <w:r w:rsidR="008F478E">
        <w:rPr>
          <w:rFonts w:asciiTheme="minorHAnsi" w:hAnsiTheme="minorHAnsi" w:cs="ArialMT"/>
          <w:color w:val="000000"/>
          <w:sz w:val="24"/>
          <w:szCs w:val="24"/>
          <w:lang w:eastAsia="en-GB"/>
        </w:rPr>
        <w:tab/>
      </w:r>
      <w:r w:rsidRPr="00A577FD">
        <w:rPr>
          <w:rFonts w:asciiTheme="minorHAnsi" w:hAnsiTheme="minorHAnsi" w:cs="ArialMT"/>
          <w:color w:val="000000"/>
          <w:sz w:val="24"/>
          <w:szCs w:val="24"/>
          <w:lang w:eastAsia="en-GB"/>
        </w:rPr>
        <w:t>An employee will have to show three things to claim protection:</w:t>
      </w:r>
    </w:p>
    <w:p w:rsidR="008F478E" w:rsidRDefault="008F478E" w:rsidP="00A577FD">
      <w:pPr>
        <w:autoSpaceDE w:val="0"/>
        <w:autoSpaceDN w:val="0"/>
        <w:adjustRightInd w:val="0"/>
        <w:rPr>
          <w:rFonts w:asciiTheme="minorHAnsi" w:eastAsia="SymbolMT" w:hAnsiTheme="minorHAnsi" w:cs="SymbolMT"/>
          <w:color w:val="000000"/>
          <w:sz w:val="24"/>
          <w:szCs w:val="24"/>
          <w:lang w:eastAsia="en-GB"/>
        </w:rPr>
      </w:pPr>
    </w:p>
    <w:p w:rsidR="00A577FD" w:rsidRPr="008F478E" w:rsidRDefault="008F478E" w:rsidP="008F478E">
      <w:pPr>
        <w:pStyle w:val="ListParagraph"/>
        <w:numPr>
          <w:ilvl w:val="0"/>
          <w:numId w:val="9"/>
        </w:numPr>
        <w:autoSpaceDE w:val="0"/>
        <w:autoSpaceDN w:val="0"/>
        <w:adjustRightInd w:val="0"/>
        <w:rPr>
          <w:rFonts w:asciiTheme="minorHAnsi" w:hAnsiTheme="minorHAnsi" w:cs="ArialMT"/>
          <w:color w:val="000000"/>
          <w:sz w:val="24"/>
          <w:szCs w:val="24"/>
          <w:lang w:eastAsia="en-GB"/>
        </w:rPr>
      </w:pPr>
      <w:r>
        <w:rPr>
          <w:rFonts w:asciiTheme="minorHAnsi" w:hAnsiTheme="minorHAnsi" w:cs="ArialMT"/>
          <w:color w:val="000000"/>
          <w:sz w:val="24"/>
          <w:szCs w:val="24"/>
          <w:lang w:eastAsia="en-GB"/>
        </w:rPr>
        <w:t>that they</w:t>
      </w:r>
      <w:r w:rsidR="00A577FD" w:rsidRPr="008F478E">
        <w:rPr>
          <w:rFonts w:asciiTheme="minorHAnsi" w:hAnsiTheme="minorHAnsi" w:cs="ArialMT"/>
          <w:color w:val="000000"/>
          <w:sz w:val="24"/>
          <w:szCs w:val="24"/>
          <w:lang w:eastAsia="en-GB"/>
        </w:rPr>
        <w:t xml:space="preserve"> made a disclosure</w:t>
      </w:r>
    </w:p>
    <w:p w:rsidR="00A577FD" w:rsidRPr="008F478E" w:rsidRDefault="00A577FD" w:rsidP="008F478E">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8F478E">
        <w:rPr>
          <w:rFonts w:asciiTheme="minorHAnsi" w:hAnsiTheme="minorHAnsi" w:cs="ArialMT"/>
          <w:color w:val="000000"/>
          <w:sz w:val="24"/>
          <w:szCs w:val="24"/>
          <w:lang w:eastAsia="en-GB"/>
        </w:rPr>
        <w:t>that they followed the correct disclosure procedure (i.e. the</w:t>
      </w:r>
    </w:p>
    <w:p w:rsidR="008F478E" w:rsidRPr="00A577FD" w:rsidRDefault="00A577FD" w:rsidP="008F478E">
      <w:pPr>
        <w:autoSpaceDE w:val="0"/>
        <w:autoSpaceDN w:val="0"/>
        <w:adjustRightInd w:val="0"/>
        <w:ind w:left="360"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whis</w:t>
      </w:r>
      <w:r w:rsidR="008F478E">
        <w:rPr>
          <w:rFonts w:asciiTheme="minorHAnsi" w:hAnsiTheme="minorHAnsi" w:cs="ArialMT"/>
          <w:color w:val="000000"/>
          <w:sz w:val="24"/>
          <w:szCs w:val="24"/>
          <w:lang w:eastAsia="en-GB"/>
        </w:rPr>
        <w:t>tleblowing procedure, Appendix A</w:t>
      </w:r>
      <w:r w:rsidRPr="00A577FD">
        <w:rPr>
          <w:rFonts w:asciiTheme="minorHAnsi" w:hAnsiTheme="minorHAnsi" w:cs="ArialMT"/>
          <w:color w:val="000000"/>
          <w:sz w:val="24"/>
          <w:szCs w:val="24"/>
          <w:lang w:eastAsia="en-GB"/>
        </w:rPr>
        <w:t>)</w:t>
      </w:r>
    </w:p>
    <w:p w:rsidR="00A577FD" w:rsidRDefault="00A577FD" w:rsidP="00A577FD">
      <w:pPr>
        <w:pStyle w:val="ListParagraph"/>
        <w:numPr>
          <w:ilvl w:val="0"/>
          <w:numId w:val="9"/>
        </w:numPr>
        <w:autoSpaceDE w:val="0"/>
        <w:autoSpaceDN w:val="0"/>
        <w:adjustRightInd w:val="0"/>
        <w:rPr>
          <w:rFonts w:asciiTheme="minorHAnsi" w:hAnsiTheme="minorHAnsi" w:cs="ArialMT"/>
          <w:color w:val="000000"/>
          <w:sz w:val="24"/>
          <w:szCs w:val="24"/>
          <w:lang w:eastAsia="en-GB"/>
        </w:rPr>
      </w:pPr>
      <w:r w:rsidRPr="008F478E">
        <w:rPr>
          <w:rFonts w:asciiTheme="minorHAnsi" w:hAnsiTheme="minorHAnsi" w:cs="ArialMT"/>
          <w:color w:val="000000"/>
          <w:sz w:val="24"/>
          <w:szCs w:val="24"/>
          <w:lang w:eastAsia="en-GB"/>
        </w:rPr>
        <w:t>that they were dismissed or suffered a detriment as a result of</w:t>
      </w:r>
      <w:r w:rsidR="008F478E">
        <w:rPr>
          <w:rFonts w:asciiTheme="minorHAnsi" w:hAnsiTheme="minorHAnsi" w:cs="ArialMT"/>
          <w:color w:val="000000"/>
          <w:sz w:val="24"/>
          <w:szCs w:val="24"/>
          <w:lang w:eastAsia="en-GB"/>
        </w:rPr>
        <w:t xml:space="preserve"> </w:t>
      </w:r>
      <w:r w:rsidRPr="008F478E">
        <w:rPr>
          <w:rFonts w:asciiTheme="minorHAnsi" w:hAnsiTheme="minorHAnsi" w:cs="ArialMT"/>
          <w:color w:val="000000"/>
          <w:sz w:val="24"/>
          <w:szCs w:val="24"/>
          <w:lang w:eastAsia="en-GB"/>
        </w:rPr>
        <w:t>making the disclosure.</w:t>
      </w:r>
    </w:p>
    <w:p w:rsidR="008F478E" w:rsidRPr="008F478E" w:rsidRDefault="008F478E" w:rsidP="008F478E">
      <w:pPr>
        <w:pStyle w:val="ListParagraph"/>
        <w:autoSpaceDE w:val="0"/>
        <w:autoSpaceDN w:val="0"/>
        <w:adjustRightInd w:val="0"/>
        <w:ind w:left="1080"/>
        <w:rPr>
          <w:rFonts w:asciiTheme="minorHAnsi" w:hAnsiTheme="minorHAnsi" w:cs="ArialMT"/>
          <w:color w:val="000000"/>
          <w:sz w:val="24"/>
          <w:szCs w:val="24"/>
          <w:lang w:eastAsia="en-GB"/>
        </w:rPr>
      </w:pPr>
    </w:p>
    <w:p w:rsidR="00A577FD" w:rsidRDefault="00A577FD" w:rsidP="008F478E">
      <w:pPr>
        <w:autoSpaceDE w:val="0"/>
        <w:autoSpaceDN w:val="0"/>
        <w:adjustRightInd w:val="0"/>
        <w:ind w:left="720" w:hanging="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4.10 </w:t>
      </w:r>
      <w:r w:rsidR="008F478E">
        <w:rPr>
          <w:rFonts w:asciiTheme="minorHAnsi" w:hAnsiTheme="minorHAnsi" w:cs="ArialMT"/>
          <w:color w:val="000000"/>
          <w:sz w:val="24"/>
          <w:szCs w:val="24"/>
          <w:lang w:eastAsia="en-GB"/>
        </w:rPr>
        <w:tab/>
      </w:r>
      <w:r w:rsidRPr="00A577FD">
        <w:rPr>
          <w:rFonts w:asciiTheme="minorHAnsi" w:hAnsiTheme="minorHAnsi" w:cs="ArialMT"/>
          <w:color w:val="000000"/>
          <w:sz w:val="24"/>
          <w:szCs w:val="24"/>
          <w:lang w:eastAsia="en-GB"/>
        </w:rPr>
        <w:t>Should an</w:t>
      </w:r>
      <w:r w:rsidR="00EC6BA8">
        <w:rPr>
          <w:rFonts w:asciiTheme="minorHAnsi" w:hAnsiTheme="minorHAnsi" w:cs="ArialMT"/>
          <w:color w:val="000000"/>
          <w:sz w:val="24"/>
          <w:szCs w:val="24"/>
          <w:lang w:eastAsia="en-GB"/>
        </w:rPr>
        <w:t xml:space="preserve"> individual decide to disclose</w:t>
      </w:r>
      <w:r w:rsidRPr="00A577FD">
        <w:rPr>
          <w:rFonts w:asciiTheme="minorHAnsi" w:hAnsiTheme="minorHAnsi" w:cs="ArialMT"/>
          <w:color w:val="000000"/>
          <w:sz w:val="24"/>
          <w:szCs w:val="24"/>
          <w:lang w:eastAsia="en-GB"/>
        </w:rPr>
        <w:t xml:space="preserve"> anonymously, it can be more difficult</w:t>
      </w:r>
      <w:r w:rsidR="008F478E">
        <w:rPr>
          <w:rFonts w:asciiTheme="minorHAnsi" w:hAnsiTheme="minorHAnsi" w:cs="ArialMT"/>
          <w:color w:val="000000"/>
          <w:sz w:val="24"/>
          <w:szCs w:val="24"/>
          <w:lang w:eastAsia="en-GB"/>
        </w:rPr>
        <w:t xml:space="preserve"> </w:t>
      </w:r>
      <w:r w:rsidRPr="00A577FD">
        <w:rPr>
          <w:rFonts w:asciiTheme="minorHAnsi" w:hAnsiTheme="minorHAnsi" w:cs="ArialMT"/>
          <w:color w:val="000000"/>
          <w:sz w:val="24"/>
          <w:szCs w:val="24"/>
          <w:lang w:eastAsia="en-GB"/>
        </w:rPr>
        <w:t>for them to qualify for protection as a whist</w:t>
      </w:r>
      <w:r w:rsidR="008F478E">
        <w:rPr>
          <w:rFonts w:asciiTheme="minorHAnsi" w:hAnsiTheme="minorHAnsi" w:cs="ArialMT"/>
          <w:color w:val="000000"/>
          <w:sz w:val="24"/>
          <w:szCs w:val="24"/>
          <w:lang w:eastAsia="en-GB"/>
        </w:rPr>
        <w:t>leblower. This is because it</w:t>
      </w:r>
      <w:r w:rsidRPr="00A577FD">
        <w:rPr>
          <w:rFonts w:asciiTheme="minorHAnsi" w:hAnsiTheme="minorHAnsi" w:cs="ArialMT"/>
          <w:color w:val="000000"/>
          <w:sz w:val="24"/>
          <w:szCs w:val="24"/>
          <w:lang w:eastAsia="en-GB"/>
        </w:rPr>
        <w:t xml:space="preserve"> is</w:t>
      </w:r>
      <w:r w:rsidR="008F478E">
        <w:rPr>
          <w:rFonts w:asciiTheme="minorHAnsi" w:hAnsiTheme="minorHAnsi" w:cs="ArialMT"/>
          <w:color w:val="000000"/>
          <w:sz w:val="24"/>
          <w:szCs w:val="24"/>
          <w:lang w:eastAsia="en-GB"/>
        </w:rPr>
        <w:t xml:space="preserve"> </w:t>
      </w:r>
      <w:r w:rsidRPr="00A577FD">
        <w:rPr>
          <w:rFonts w:asciiTheme="minorHAnsi" w:hAnsiTheme="minorHAnsi" w:cs="ArialMT"/>
          <w:color w:val="000000"/>
          <w:sz w:val="24"/>
          <w:szCs w:val="24"/>
          <w:lang w:eastAsia="en-GB"/>
        </w:rPr>
        <w:t>not likely to be evidence to link any detriment they may suffer to the disclosure</w:t>
      </w:r>
      <w:r w:rsidR="008F478E">
        <w:rPr>
          <w:rFonts w:asciiTheme="minorHAnsi" w:hAnsiTheme="minorHAnsi" w:cs="ArialMT"/>
          <w:color w:val="000000"/>
          <w:sz w:val="24"/>
          <w:szCs w:val="24"/>
          <w:lang w:eastAsia="en-GB"/>
        </w:rPr>
        <w:t xml:space="preserve"> </w:t>
      </w:r>
      <w:r w:rsidRPr="00A577FD">
        <w:rPr>
          <w:rFonts w:asciiTheme="minorHAnsi" w:hAnsiTheme="minorHAnsi" w:cs="ArialMT"/>
          <w:color w:val="000000"/>
          <w:sz w:val="24"/>
          <w:szCs w:val="24"/>
          <w:lang w:eastAsia="en-GB"/>
        </w:rPr>
        <w:t xml:space="preserve">of information. If during </w:t>
      </w:r>
      <w:r w:rsidR="008F478E">
        <w:rPr>
          <w:rFonts w:asciiTheme="minorHAnsi" w:hAnsiTheme="minorHAnsi" w:cs="ArialMT"/>
          <w:color w:val="000000"/>
          <w:sz w:val="24"/>
          <w:szCs w:val="24"/>
          <w:lang w:eastAsia="en-GB"/>
        </w:rPr>
        <w:t>the investigation their identity</w:t>
      </w:r>
      <w:r w:rsidRPr="00A577FD">
        <w:rPr>
          <w:rFonts w:asciiTheme="minorHAnsi" w:hAnsiTheme="minorHAnsi" w:cs="ArialMT"/>
          <w:color w:val="000000"/>
          <w:sz w:val="24"/>
          <w:szCs w:val="24"/>
          <w:lang w:eastAsia="en-GB"/>
        </w:rPr>
        <w:t xml:space="preserve"> was disclosed, then</w:t>
      </w:r>
      <w:r w:rsidR="008F478E">
        <w:rPr>
          <w:rFonts w:asciiTheme="minorHAnsi" w:hAnsiTheme="minorHAnsi" w:cs="ArialMT"/>
          <w:color w:val="000000"/>
          <w:sz w:val="24"/>
          <w:szCs w:val="24"/>
          <w:lang w:eastAsia="en-GB"/>
        </w:rPr>
        <w:t xml:space="preserve"> </w:t>
      </w:r>
      <w:r w:rsidRPr="00A577FD">
        <w:rPr>
          <w:rFonts w:asciiTheme="minorHAnsi" w:hAnsiTheme="minorHAnsi" w:cs="ArialMT"/>
          <w:color w:val="000000"/>
          <w:sz w:val="24"/>
          <w:szCs w:val="24"/>
          <w:lang w:eastAsia="en-GB"/>
        </w:rPr>
        <w:t>they would be pr</w:t>
      </w:r>
      <w:r w:rsidR="008F478E">
        <w:rPr>
          <w:rFonts w:asciiTheme="minorHAnsi" w:hAnsiTheme="minorHAnsi" w:cs="ArialMT"/>
          <w:color w:val="000000"/>
          <w:sz w:val="24"/>
          <w:szCs w:val="24"/>
          <w:lang w:eastAsia="en-GB"/>
        </w:rPr>
        <w:t>otected, subject to 4.9.</w:t>
      </w:r>
    </w:p>
    <w:p w:rsidR="008F478E" w:rsidRPr="00A577FD" w:rsidRDefault="008F478E" w:rsidP="008F478E">
      <w:pPr>
        <w:autoSpaceDE w:val="0"/>
        <w:autoSpaceDN w:val="0"/>
        <w:adjustRightInd w:val="0"/>
        <w:ind w:left="720" w:hanging="720"/>
        <w:rPr>
          <w:rFonts w:asciiTheme="minorHAnsi" w:hAnsiTheme="minorHAnsi" w:cs="ArialMT"/>
          <w:color w:val="000000"/>
          <w:sz w:val="24"/>
          <w:szCs w:val="24"/>
          <w:lang w:eastAsia="en-GB"/>
        </w:rPr>
      </w:pP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4.11 </w:t>
      </w:r>
      <w:r w:rsidR="008F478E">
        <w:rPr>
          <w:rFonts w:asciiTheme="minorHAnsi" w:hAnsiTheme="minorHAnsi" w:cs="ArialMT"/>
          <w:color w:val="000000"/>
          <w:sz w:val="24"/>
          <w:szCs w:val="24"/>
          <w:lang w:eastAsia="en-GB"/>
        </w:rPr>
        <w:tab/>
      </w:r>
      <w:r w:rsidRPr="00A577FD">
        <w:rPr>
          <w:rFonts w:asciiTheme="minorHAnsi" w:hAnsiTheme="minorHAnsi" w:cs="ArialMT"/>
          <w:color w:val="000000"/>
          <w:sz w:val="24"/>
          <w:szCs w:val="24"/>
          <w:lang w:eastAsia="en-GB"/>
        </w:rPr>
        <w:t>If an employee goes to the media and does not deal with the matter</w:t>
      </w:r>
    </w:p>
    <w:p w:rsidR="00A577FD" w:rsidRDefault="00A577FD" w:rsidP="008F478E">
      <w:pPr>
        <w:autoSpaceDE w:val="0"/>
        <w:autoSpaceDN w:val="0"/>
        <w:adjustRightInd w:val="0"/>
        <w:ind w:firstLine="72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as described above, they are unlikely to retain their protection rights except </w:t>
      </w:r>
      <w:r w:rsidR="008F478E">
        <w:rPr>
          <w:rFonts w:asciiTheme="minorHAnsi" w:hAnsiTheme="minorHAnsi" w:cs="ArialMT"/>
          <w:color w:val="000000"/>
          <w:sz w:val="24"/>
          <w:szCs w:val="24"/>
          <w:lang w:eastAsia="en-GB"/>
        </w:rPr>
        <w:tab/>
      </w:r>
      <w:r w:rsidRPr="00A577FD">
        <w:rPr>
          <w:rFonts w:asciiTheme="minorHAnsi" w:hAnsiTheme="minorHAnsi" w:cs="ArialMT"/>
          <w:color w:val="000000"/>
          <w:sz w:val="24"/>
          <w:szCs w:val="24"/>
          <w:lang w:eastAsia="en-GB"/>
        </w:rPr>
        <w:t>in</w:t>
      </w:r>
      <w:r w:rsidR="008F478E">
        <w:rPr>
          <w:rFonts w:asciiTheme="minorHAnsi" w:hAnsiTheme="minorHAnsi" w:cs="ArialMT"/>
          <w:color w:val="000000"/>
          <w:sz w:val="24"/>
          <w:szCs w:val="24"/>
          <w:lang w:eastAsia="en-GB"/>
        </w:rPr>
        <w:t xml:space="preserve"> </w:t>
      </w:r>
      <w:r w:rsidRPr="00A577FD">
        <w:rPr>
          <w:rFonts w:asciiTheme="minorHAnsi" w:hAnsiTheme="minorHAnsi" w:cs="ArialMT"/>
          <w:color w:val="000000"/>
          <w:sz w:val="24"/>
          <w:szCs w:val="24"/>
          <w:lang w:eastAsia="en-GB"/>
        </w:rPr>
        <w:t>exceptional circumstances.</w:t>
      </w:r>
    </w:p>
    <w:p w:rsidR="008F478E" w:rsidRPr="00A577FD" w:rsidRDefault="008F478E" w:rsidP="008F478E">
      <w:pPr>
        <w:autoSpaceDE w:val="0"/>
        <w:autoSpaceDN w:val="0"/>
        <w:adjustRightInd w:val="0"/>
        <w:ind w:firstLine="720"/>
        <w:rPr>
          <w:rFonts w:asciiTheme="minorHAnsi" w:hAnsiTheme="minorHAnsi" w:cs="ArialMT"/>
          <w:color w:val="000000"/>
          <w:sz w:val="24"/>
          <w:szCs w:val="24"/>
          <w:lang w:eastAsia="en-GB"/>
        </w:rPr>
      </w:pPr>
    </w:p>
    <w:p w:rsidR="00A577FD" w:rsidRPr="00A577FD" w:rsidRDefault="00A577FD" w:rsidP="00A577FD">
      <w:pPr>
        <w:autoSpaceDE w:val="0"/>
        <w:autoSpaceDN w:val="0"/>
        <w:adjustRightInd w:val="0"/>
        <w:rPr>
          <w:rFonts w:asciiTheme="minorHAnsi" w:hAnsiTheme="minorHAnsi" w:cs="ArialMT"/>
          <w:color w:val="000000"/>
          <w:sz w:val="24"/>
          <w:szCs w:val="24"/>
          <w:lang w:eastAsia="en-GB"/>
        </w:rPr>
      </w:pPr>
      <w:r w:rsidRPr="00A577FD">
        <w:rPr>
          <w:rFonts w:asciiTheme="minorHAnsi" w:hAnsiTheme="minorHAnsi" w:cs="ArialMT"/>
          <w:color w:val="000000"/>
          <w:sz w:val="24"/>
          <w:szCs w:val="24"/>
          <w:lang w:eastAsia="en-GB"/>
        </w:rPr>
        <w:t xml:space="preserve">4.12 </w:t>
      </w:r>
      <w:r w:rsidR="008F478E">
        <w:rPr>
          <w:rFonts w:asciiTheme="minorHAnsi" w:hAnsiTheme="minorHAnsi" w:cs="ArialMT"/>
          <w:color w:val="000000"/>
          <w:sz w:val="24"/>
          <w:szCs w:val="24"/>
          <w:lang w:eastAsia="en-GB"/>
        </w:rPr>
        <w:tab/>
      </w:r>
      <w:r w:rsidR="00EC6BA8">
        <w:rPr>
          <w:rFonts w:asciiTheme="minorHAnsi" w:hAnsiTheme="minorHAnsi" w:cs="ArialMT"/>
          <w:color w:val="000000"/>
          <w:sz w:val="24"/>
          <w:szCs w:val="24"/>
          <w:lang w:eastAsia="en-GB"/>
        </w:rPr>
        <w:t>Although a w</w:t>
      </w:r>
      <w:r w:rsidRPr="00A577FD">
        <w:rPr>
          <w:rFonts w:asciiTheme="minorHAnsi" w:hAnsiTheme="minorHAnsi" w:cs="ArialMT"/>
          <w:color w:val="000000"/>
          <w:sz w:val="24"/>
          <w:szCs w:val="24"/>
          <w:lang w:eastAsia="en-GB"/>
        </w:rPr>
        <w:t>histleblower has protection under the law, they may not be</w:t>
      </w:r>
    </w:p>
    <w:p w:rsidR="00E35883" w:rsidRPr="00A577FD" w:rsidRDefault="00A577FD" w:rsidP="008F478E">
      <w:pPr>
        <w:ind w:firstLine="720"/>
        <w:jc w:val="both"/>
        <w:rPr>
          <w:rFonts w:asciiTheme="minorHAnsi" w:hAnsiTheme="minorHAnsi"/>
          <w:b/>
          <w:sz w:val="24"/>
          <w:szCs w:val="24"/>
        </w:rPr>
      </w:pPr>
      <w:r w:rsidRPr="00A577FD">
        <w:rPr>
          <w:rFonts w:asciiTheme="minorHAnsi" w:hAnsiTheme="minorHAnsi" w:cs="ArialMT"/>
          <w:color w:val="000000"/>
          <w:sz w:val="24"/>
          <w:szCs w:val="24"/>
          <w:lang w:eastAsia="en-GB"/>
        </w:rPr>
        <w:t>protected against any action taken from their own wrongdoing.</w:t>
      </w:r>
      <w:r w:rsidR="008F315D" w:rsidRPr="00A577FD">
        <w:rPr>
          <w:rFonts w:asciiTheme="minorHAnsi" w:hAnsiTheme="minorHAnsi"/>
          <w:b/>
          <w:sz w:val="24"/>
          <w:szCs w:val="24"/>
        </w:rPr>
        <w:t xml:space="preserve"> </w:t>
      </w:r>
    </w:p>
    <w:p w:rsidR="00E35883" w:rsidRPr="00A577FD" w:rsidRDefault="00E35883" w:rsidP="008F315D">
      <w:pPr>
        <w:jc w:val="both"/>
        <w:rPr>
          <w:rFonts w:asciiTheme="minorHAnsi" w:hAnsiTheme="minorHAnsi"/>
          <w:sz w:val="24"/>
          <w:szCs w:val="24"/>
        </w:rPr>
      </w:pPr>
    </w:p>
    <w:p w:rsidR="00E35883" w:rsidRDefault="008F478E" w:rsidP="008F315D">
      <w:pPr>
        <w:jc w:val="both"/>
        <w:rPr>
          <w:rFonts w:asciiTheme="minorHAnsi" w:hAnsiTheme="minorHAnsi"/>
          <w:b/>
          <w:sz w:val="24"/>
          <w:szCs w:val="24"/>
        </w:rPr>
      </w:pPr>
      <w:r>
        <w:rPr>
          <w:rFonts w:asciiTheme="minorHAnsi" w:hAnsiTheme="minorHAnsi"/>
          <w:b/>
          <w:sz w:val="24"/>
          <w:szCs w:val="24"/>
        </w:rPr>
        <w:t>5.</w:t>
      </w:r>
      <w:r>
        <w:rPr>
          <w:rFonts w:asciiTheme="minorHAnsi" w:hAnsiTheme="minorHAnsi"/>
          <w:b/>
          <w:sz w:val="24"/>
          <w:szCs w:val="24"/>
        </w:rPr>
        <w:tab/>
        <w:t>Policy Details</w:t>
      </w:r>
    </w:p>
    <w:p w:rsidR="008F478E" w:rsidRDefault="008F478E" w:rsidP="008F315D">
      <w:pPr>
        <w:jc w:val="both"/>
        <w:rPr>
          <w:rFonts w:asciiTheme="minorHAnsi" w:hAnsiTheme="minorHAnsi"/>
          <w:b/>
          <w:sz w:val="24"/>
          <w:szCs w:val="24"/>
        </w:rPr>
      </w:pPr>
    </w:p>
    <w:p w:rsidR="00331CD4" w:rsidRPr="00331CD4" w:rsidRDefault="008F478E" w:rsidP="00331CD4">
      <w:pPr>
        <w:autoSpaceDE w:val="0"/>
        <w:autoSpaceDN w:val="0"/>
        <w:adjustRightInd w:val="0"/>
        <w:rPr>
          <w:rFonts w:asciiTheme="minorHAnsi" w:hAnsiTheme="minorHAnsi" w:cs="ArialMT"/>
          <w:color w:val="000000"/>
          <w:sz w:val="24"/>
          <w:szCs w:val="24"/>
          <w:lang w:eastAsia="en-GB"/>
        </w:rPr>
      </w:pPr>
      <w:r w:rsidRPr="00331CD4">
        <w:rPr>
          <w:rFonts w:asciiTheme="minorHAnsi" w:hAnsiTheme="minorHAnsi"/>
          <w:sz w:val="24"/>
          <w:szCs w:val="24"/>
        </w:rPr>
        <w:t>5.1</w:t>
      </w:r>
      <w:r w:rsidRPr="00331CD4">
        <w:rPr>
          <w:rFonts w:asciiTheme="minorHAnsi" w:hAnsiTheme="minorHAnsi"/>
          <w:sz w:val="24"/>
          <w:szCs w:val="24"/>
        </w:rPr>
        <w:tab/>
      </w:r>
      <w:r w:rsidR="00331CD4" w:rsidRPr="00331CD4">
        <w:rPr>
          <w:rFonts w:asciiTheme="minorHAnsi" w:hAnsiTheme="minorHAnsi" w:cs="ArialMT"/>
          <w:color w:val="000000"/>
          <w:sz w:val="24"/>
          <w:szCs w:val="24"/>
          <w:lang w:eastAsia="en-GB"/>
        </w:rPr>
        <w:t>The internal procedures as set out in this document should be followed. If the</w:t>
      </w:r>
    </w:p>
    <w:p w:rsidR="00331CD4" w:rsidRDefault="00331CD4" w:rsidP="003B632E">
      <w:pPr>
        <w:autoSpaceDE w:val="0"/>
        <w:autoSpaceDN w:val="0"/>
        <w:adjustRightInd w:val="0"/>
        <w:ind w:left="72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lastRenderedPageBreak/>
        <w:t xml:space="preserve">person is unsure whether to raise a </w:t>
      </w:r>
      <w:r w:rsidR="00781691" w:rsidRPr="00331CD4">
        <w:rPr>
          <w:rFonts w:asciiTheme="minorHAnsi" w:hAnsiTheme="minorHAnsi" w:cs="ArialMT"/>
          <w:color w:val="000000"/>
          <w:sz w:val="24"/>
          <w:szCs w:val="24"/>
          <w:lang w:eastAsia="en-GB"/>
        </w:rPr>
        <w:t>concern;</w:t>
      </w:r>
      <w:r w:rsidR="003B632E">
        <w:rPr>
          <w:rFonts w:asciiTheme="minorHAnsi" w:hAnsiTheme="minorHAnsi" w:cs="ArialMT"/>
          <w:color w:val="000000"/>
          <w:sz w:val="24"/>
          <w:szCs w:val="24"/>
          <w:lang w:eastAsia="en-GB"/>
        </w:rPr>
        <w:t xml:space="preserve"> they</w:t>
      </w:r>
      <w:r w:rsidRPr="00331CD4">
        <w:rPr>
          <w:rFonts w:asciiTheme="minorHAnsi" w:hAnsiTheme="minorHAnsi" w:cs="ArialMT"/>
          <w:color w:val="000000"/>
          <w:sz w:val="24"/>
          <w:szCs w:val="24"/>
          <w:lang w:eastAsia="en-GB"/>
        </w:rPr>
        <w:t xml:space="preserve"> should discuss the issue</w:t>
      </w:r>
      <w:r w:rsidR="003B632E">
        <w:rPr>
          <w:rFonts w:asciiTheme="minorHAnsi" w:hAnsiTheme="minorHAnsi" w:cs="ArialMT"/>
          <w:color w:val="000000"/>
          <w:sz w:val="24"/>
          <w:szCs w:val="24"/>
          <w:lang w:eastAsia="en-GB"/>
        </w:rPr>
        <w:t xml:space="preserve"> </w:t>
      </w:r>
      <w:r w:rsidRPr="00331CD4">
        <w:rPr>
          <w:rFonts w:asciiTheme="minorHAnsi" w:hAnsiTheme="minorHAnsi" w:cs="ArialMT"/>
          <w:color w:val="000000"/>
          <w:sz w:val="24"/>
          <w:szCs w:val="24"/>
          <w:lang w:eastAsia="en-GB"/>
        </w:rPr>
        <w:t xml:space="preserve">with their line manager, the Human Resources team, </w:t>
      </w:r>
      <w:r w:rsidR="003B632E">
        <w:rPr>
          <w:rFonts w:asciiTheme="minorHAnsi" w:hAnsiTheme="minorHAnsi" w:cs="ArialMT"/>
          <w:color w:val="000000"/>
          <w:sz w:val="24"/>
          <w:szCs w:val="24"/>
          <w:lang w:eastAsia="en-GB"/>
        </w:rPr>
        <w:t xml:space="preserve">the </w:t>
      </w:r>
      <w:r w:rsidRPr="00331CD4">
        <w:rPr>
          <w:rFonts w:asciiTheme="minorHAnsi" w:hAnsiTheme="minorHAnsi" w:cs="ArialMT"/>
          <w:color w:val="000000"/>
          <w:sz w:val="24"/>
          <w:szCs w:val="24"/>
          <w:lang w:eastAsia="en-GB"/>
        </w:rPr>
        <w:t>Executive Team or a member of the Board</w:t>
      </w:r>
      <w:r w:rsidR="003B632E">
        <w:rPr>
          <w:rFonts w:asciiTheme="minorHAnsi" w:hAnsiTheme="minorHAnsi" w:cs="ArialMT"/>
          <w:color w:val="000000"/>
          <w:sz w:val="24"/>
          <w:szCs w:val="24"/>
          <w:lang w:eastAsia="en-GB"/>
        </w:rPr>
        <w:t>. Please refer to 4.4 for</w:t>
      </w:r>
      <w:r w:rsidRPr="00331CD4">
        <w:rPr>
          <w:rFonts w:asciiTheme="minorHAnsi" w:hAnsiTheme="minorHAnsi" w:cs="ArialMT"/>
          <w:color w:val="000000"/>
          <w:sz w:val="24"/>
          <w:szCs w:val="24"/>
          <w:lang w:eastAsia="en-GB"/>
        </w:rPr>
        <w:t xml:space="preserve"> further</w:t>
      </w:r>
      <w:r w:rsidR="003B632E">
        <w:rPr>
          <w:rFonts w:asciiTheme="minorHAnsi" w:hAnsiTheme="minorHAnsi" w:cs="ArialMT"/>
          <w:color w:val="000000"/>
          <w:sz w:val="24"/>
          <w:szCs w:val="24"/>
          <w:lang w:eastAsia="en-GB"/>
        </w:rPr>
        <w:t xml:space="preserve"> information.</w:t>
      </w:r>
    </w:p>
    <w:p w:rsidR="003B632E" w:rsidRPr="00331CD4" w:rsidRDefault="003B632E" w:rsidP="003B632E">
      <w:pPr>
        <w:autoSpaceDE w:val="0"/>
        <w:autoSpaceDN w:val="0"/>
        <w:adjustRightInd w:val="0"/>
        <w:ind w:left="720"/>
        <w:rPr>
          <w:rFonts w:asciiTheme="minorHAnsi" w:hAnsiTheme="minorHAnsi" w:cs="ArialMT"/>
          <w:color w:val="000000"/>
          <w:sz w:val="24"/>
          <w:szCs w:val="24"/>
          <w:lang w:eastAsia="en-GB"/>
        </w:rPr>
      </w:pPr>
    </w:p>
    <w:p w:rsidR="00331CD4" w:rsidRPr="00331CD4" w:rsidRDefault="00331CD4" w:rsidP="00331CD4">
      <w:pPr>
        <w:autoSpaceDE w:val="0"/>
        <w:autoSpaceDN w:val="0"/>
        <w:adjustRightInd w:val="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t xml:space="preserve">5.2 </w:t>
      </w:r>
      <w:r w:rsidR="003B632E">
        <w:rPr>
          <w:rFonts w:asciiTheme="minorHAnsi" w:hAnsiTheme="minorHAnsi" w:cs="ArialMT"/>
          <w:color w:val="000000"/>
          <w:sz w:val="24"/>
          <w:szCs w:val="24"/>
          <w:lang w:eastAsia="en-GB"/>
        </w:rPr>
        <w:tab/>
      </w:r>
      <w:r w:rsidRPr="00331CD4">
        <w:rPr>
          <w:rFonts w:asciiTheme="minorHAnsi" w:hAnsiTheme="minorHAnsi" w:cs="ArialMT"/>
          <w:color w:val="000000"/>
          <w:sz w:val="24"/>
          <w:szCs w:val="24"/>
          <w:lang w:eastAsia="en-GB"/>
        </w:rPr>
        <w:t>Any matter raised under this policy will be investigated thoroughly, fairly,</w:t>
      </w:r>
    </w:p>
    <w:p w:rsidR="003B632E" w:rsidRDefault="00331CD4" w:rsidP="003B632E">
      <w:pPr>
        <w:autoSpaceDE w:val="0"/>
        <w:autoSpaceDN w:val="0"/>
        <w:adjustRightInd w:val="0"/>
        <w:ind w:firstLine="72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t>consistently, promptly and profess</w:t>
      </w:r>
      <w:r w:rsidR="003B632E">
        <w:rPr>
          <w:rFonts w:asciiTheme="minorHAnsi" w:hAnsiTheme="minorHAnsi" w:cs="ArialMT"/>
          <w:color w:val="000000"/>
          <w:sz w:val="24"/>
          <w:szCs w:val="24"/>
          <w:lang w:eastAsia="en-GB"/>
        </w:rPr>
        <w:t>ionally, and the outcome of the</w:t>
      </w:r>
    </w:p>
    <w:p w:rsidR="00EC6BA8" w:rsidRDefault="00331CD4" w:rsidP="00EC6BA8">
      <w:pPr>
        <w:autoSpaceDE w:val="0"/>
        <w:autoSpaceDN w:val="0"/>
        <w:adjustRightInd w:val="0"/>
        <w:ind w:left="72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t>investigation</w:t>
      </w:r>
      <w:r w:rsidR="003B632E">
        <w:rPr>
          <w:rFonts w:asciiTheme="minorHAnsi" w:hAnsiTheme="minorHAnsi" w:cs="ArialMT"/>
          <w:color w:val="000000"/>
          <w:sz w:val="24"/>
          <w:szCs w:val="24"/>
          <w:lang w:eastAsia="en-GB"/>
        </w:rPr>
        <w:t xml:space="preserve"> </w:t>
      </w:r>
      <w:r w:rsidRPr="00331CD4">
        <w:rPr>
          <w:rFonts w:asciiTheme="minorHAnsi" w:hAnsiTheme="minorHAnsi" w:cs="ArialMT"/>
          <w:color w:val="000000"/>
          <w:sz w:val="24"/>
          <w:szCs w:val="24"/>
          <w:lang w:eastAsia="en-GB"/>
        </w:rPr>
        <w:t>reported back to the person who raised the issue as appropriate.</w:t>
      </w:r>
      <w:r w:rsidR="00EC6BA8">
        <w:rPr>
          <w:rFonts w:asciiTheme="minorHAnsi" w:hAnsiTheme="minorHAnsi" w:cs="ArialMT"/>
          <w:color w:val="000000"/>
          <w:sz w:val="24"/>
          <w:szCs w:val="24"/>
          <w:lang w:eastAsia="en-GB"/>
        </w:rPr>
        <w:t xml:space="preserve">  It will be responded to within 10 working days.  If this is not possible, the whistleblower will be updated, provided with the reasons why the response is delayed and advised of the likely date of response. </w:t>
      </w:r>
    </w:p>
    <w:p w:rsidR="003B632E" w:rsidRPr="00331CD4" w:rsidRDefault="003B632E" w:rsidP="003B632E">
      <w:pPr>
        <w:autoSpaceDE w:val="0"/>
        <w:autoSpaceDN w:val="0"/>
        <w:adjustRightInd w:val="0"/>
        <w:ind w:left="720"/>
        <w:rPr>
          <w:rFonts w:asciiTheme="minorHAnsi" w:hAnsiTheme="minorHAnsi" w:cs="ArialMT"/>
          <w:color w:val="000000"/>
          <w:sz w:val="24"/>
          <w:szCs w:val="24"/>
          <w:lang w:eastAsia="en-GB"/>
        </w:rPr>
      </w:pPr>
    </w:p>
    <w:p w:rsidR="00331CD4" w:rsidRPr="00331CD4" w:rsidRDefault="00331CD4" w:rsidP="00331CD4">
      <w:pPr>
        <w:autoSpaceDE w:val="0"/>
        <w:autoSpaceDN w:val="0"/>
        <w:adjustRightInd w:val="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t>5.3</w:t>
      </w:r>
      <w:r w:rsidR="003B632E">
        <w:rPr>
          <w:rFonts w:asciiTheme="minorHAnsi" w:hAnsiTheme="minorHAnsi" w:cs="ArialMT"/>
          <w:color w:val="000000"/>
          <w:sz w:val="24"/>
          <w:szCs w:val="24"/>
          <w:lang w:eastAsia="en-GB"/>
        </w:rPr>
        <w:tab/>
      </w:r>
      <w:r w:rsidRPr="00331CD4">
        <w:rPr>
          <w:rFonts w:asciiTheme="minorHAnsi" w:hAnsiTheme="minorHAnsi" w:cs="ArialMT"/>
          <w:color w:val="000000"/>
          <w:sz w:val="24"/>
          <w:szCs w:val="24"/>
          <w:lang w:eastAsia="en-GB"/>
        </w:rPr>
        <w:t>The rights of people will be safeguarded and all parties will be given the</w:t>
      </w:r>
    </w:p>
    <w:p w:rsidR="00331CD4" w:rsidRDefault="00331CD4" w:rsidP="003B632E">
      <w:pPr>
        <w:autoSpaceDE w:val="0"/>
        <w:autoSpaceDN w:val="0"/>
        <w:adjustRightInd w:val="0"/>
        <w:ind w:firstLine="72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t>opportunity to act professionally.</w:t>
      </w:r>
    </w:p>
    <w:p w:rsidR="003B632E" w:rsidRPr="00331CD4" w:rsidRDefault="003B632E" w:rsidP="003B632E">
      <w:pPr>
        <w:autoSpaceDE w:val="0"/>
        <w:autoSpaceDN w:val="0"/>
        <w:adjustRightInd w:val="0"/>
        <w:ind w:firstLine="720"/>
        <w:rPr>
          <w:rFonts w:asciiTheme="minorHAnsi" w:hAnsiTheme="minorHAnsi" w:cs="ArialMT"/>
          <w:color w:val="000000"/>
          <w:sz w:val="24"/>
          <w:szCs w:val="24"/>
          <w:lang w:eastAsia="en-GB"/>
        </w:rPr>
      </w:pPr>
    </w:p>
    <w:p w:rsidR="00331CD4" w:rsidRDefault="00331CD4" w:rsidP="00331CD4">
      <w:pPr>
        <w:autoSpaceDE w:val="0"/>
        <w:autoSpaceDN w:val="0"/>
        <w:adjustRightInd w:val="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t xml:space="preserve">5.4 </w:t>
      </w:r>
      <w:r w:rsidR="003B632E">
        <w:rPr>
          <w:rFonts w:asciiTheme="minorHAnsi" w:hAnsiTheme="minorHAnsi" w:cs="ArialMT"/>
          <w:color w:val="000000"/>
          <w:sz w:val="24"/>
          <w:szCs w:val="24"/>
          <w:lang w:eastAsia="en-GB"/>
        </w:rPr>
        <w:tab/>
      </w:r>
      <w:r w:rsidRPr="00331CD4">
        <w:rPr>
          <w:rFonts w:asciiTheme="minorHAnsi" w:hAnsiTheme="minorHAnsi" w:cs="ArialMT"/>
          <w:color w:val="000000"/>
          <w:sz w:val="24"/>
          <w:szCs w:val="24"/>
          <w:lang w:eastAsia="en-GB"/>
        </w:rPr>
        <w:t>Maliciously making a false allegation is a disciplinary offence.</w:t>
      </w:r>
    </w:p>
    <w:p w:rsidR="003B632E" w:rsidRPr="00331CD4" w:rsidRDefault="003B632E" w:rsidP="00331CD4">
      <w:pPr>
        <w:autoSpaceDE w:val="0"/>
        <w:autoSpaceDN w:val="0"/>
        <w:adjustRightInd w:val="0"/>
        <w:rPr>
          <w:rFonts w:asciiTheme="minorHAnsi" w:hAnsiTheme="minorHAnsi" w:cs="ArialMT"/>
          <w:color w:val="000000"/>
          <w:sz w:val="24"/>
          <w:szCs w:val="24"/>
          <w:lang w:eastAsia="en-GB"/>
        </w:rPr>
      </w:pPr>
    </w:p>
    <w:p w:rsidR="00331CD4" w:rsidRDefault="00331CD4" w:rsidP="003B632E">
      <w:pPr>
        <w:autoSpaceDE w:val="0"/>
        <w:autoSpaceDN w:val="0"/>
        <w:adjustRightInd w:val="0"/>
        <w:ind w:left="720" w:hanging="72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t xml:space="preserve">5.5 </w:t>
      </w:r>
      <w:r w:rsidR="003B632E">
        <w:rPr>
          <w:rFonts w:asciiTheme="minorHAnsi" w:hAnsiTheme="minorHAnsi" w:cs="ArialMT"/>
          <w:color w:val="000000"/>
          <w:sz w:val="24"/>
          <w:szCs w:val="24"/>
          <w:lang w:eastAsia="en-GB"/>
        </w:rPr>
        <w:tab/>
      </w:r>
      <w:r w:rsidRPr="00331CD4">
        <w:rPr>
          <w:rFonts w:asciiTheme="minorHAnsi" w:hAnsiTheme="minorHAnsi" w:cs="ArialMT"/>
          <w:color w:val="000000"/>
          <w:sz w:val="24"/>
          <w:szCs w:val="24"/>
          <w:lang w:eastAsia="en-GB"/>
        </w:rPr>
        <w:t>An instruction to cover up wrongdoing is itself a disciplinary offence. If told not</w:t>
      </w:r>
      <w:r w:rsidR="003B632E">
        <w:rPr>
          <w:rFonts w:asciiTheme="minorHAnsi" w:hAnsiTheme="minorHAnsi" w:cs="ArialMT"/>
          <w:color w:val="000000"/>
          <w:sz w:val="24"/>
          <w:szCs w:val="24"/>
          <w:lang w:eastAsia="en-GB"/>
        </w:rPr>
        <w:t xml:space="preserve"> </w:t>
      </w:r>
      <w:r w:rsidRPr="00331CD4">
        <w:rPr>
          <w:rFonts w:asciiTheme="minorHAnsi" w:hAnsiTheme="minorHAnsi" w:cs="ArialMT"/>
          <w:color w:val="000000"/>
          <w:sz w:val="24"/>
          <w:szCs w:val="24"/>
          <w:lang w:eastAsia="en-GB"/>
        </w:rPr>
        <w:t xml:space="preserve">to raise or pursue any concern, </w:t>
      </w:r>
      <w:r w:rsidR="003B632E">
        <w:rPr>
          <w:rFonts w:asciiTheme="minorHAnsi" w:hAnsiTheme="minorHAnsi" w:cs="ArialMT"/>
          <w:color w:val="000000"/>
          <w:sz w:val="24"/>
          <w:szCs w:val="24"/>
          <w:lang w:eastAsia="en-GB"/>
        </w:rPr>
        <w:t xml:space="preserve">particularly </w:t>
      </w:r>
      <w:r w:rsidRPr="00331CD4">
        <w:rPr>
          <w:rFonts w:asciiTheme="minorHAnsi" w:hAnsiTheme="minorHAnsi" w:cs="ArialMT"/>
          <w:color w:val="000000"/>
          <w:sz w:val="24"/>
          <w:szCs w:val="24"/>
          <w:lang w:eastAsia="en-GB"/>
        </w:rPr>
        <w:t>by a person in authority, the whistleblower</w:t>
      </w:r>
      <w:r w:rsidR="003B632E">
        <w:rPr>
          <w:rFonts w:asciiTheme="minorHAnsi" w:hAnsiTheme="minorHAnsi" w:cs="ArialMT"/>
          <w:color w:val="000000"/>
          <w:sz w:val="24"/>
          <w:szCs w:val="24"/>
          <w:lang w:eastAsia="en-GB"/>
        </w:rPr>
        <w:t xml:space="preserve"> </w:t>
      </w:r>
      <w:r w:rsidRPr="00331CD4">
        <w:rPr>
          <w:rFonts w:asciiTheme="minorHAnsi" w:hAnsiTheme="minorHAnsi" w:cs="ArialMT"/>
          <w:color w:val="000000"/>
          <w:sz w:val="24"/>
          <w:szCs w:val="24"/>
          <w:lang w:eastAsia="en-GB"/>
        </w:rPr>
        <w:t>should not agree to remain silent. They should report the matter to the</w:t>
      </w:r>
      <w:r w:rsidR="003B632E">
        <w:rPr>
          <w:rFonts w:asciiTheme="minorHAnsi" w:hAnsiTheme="minorHAnsi" w:cs="ArialMT"/>
          <w:color w:val="000000"/>
          <w:sz w:val="24"/>
          <w:szCs w:val="24"/>
          <w:lang w:eastAsia="en-GB"/>
        </w:rPr>
        <w:t xml:space="preserve"> </w:t>
      </w:r>
      <w:r w:rsidRPr="00331CD4">
        <w:rPr>
          <w:rFonts w:asciiTheme="minorHAnsi" w:hAnsiTheme="minorHAnsi" w:cs="ArialMT"/>
          <w:color w:val="000000"/>
          <w:sz w:val="24"/>
          <w:szCs w:val="24"/>
          <w:lang w:eastAsia="en-GB"/>
        </w:rPr>
        <w:t>Chief Executive, or, if not appropriate, another member of the Executive</w:t>
      </w:r>
      <w:r w:rsidR="003B632E">
        <w:rPr>
          <w:rFonts w:asciiTheme="minorHAnsi" w:hAnsiTheme="minorHAnsi" w:cs="ArialMT"/>
          <w:color w:val="000000"/>
          <w:sz w:val="24"/>
          <w:szCs w:val="24"/>
          <w:lang w:eastAsia="en-GB"/>
        </w:rPr>
        <w:t xml:space="preserve"> </w:t>
      </w:r>
      <w:r w:rsidRPr="00331CD4">
        <w:rPr>
          <w:rFonts w:asciiTheme="minorHAnsi" w:hAnsiTheme="minorHAnsi" w:cs="ArialMT"/>
          <w:color w:val="000000"/>
          <w:sz w:val="24"/>
          <w:szCs w:val="24"/>
          <w:lang w:eastAsia="en-GB"/>
        </w:rPr>
        <w:t>Management Team or a member of the Board.</w:t>
      </w:r>
    </w:p>
    <w:p w:rsidR="003B632E" w:rsidRPr="00331CD4" w:rsidRDefault="003B632E" w:rsidP="003B632E">
      <w:pPr>
        <w:autoSpaceDE w:val="0"/>
        <w:autoSpaceDN w:val="0"/>
        <w:adjustRightInd w:val="0"/>
        <w:ind w:left="720" w:hanging="720"/>
        <w:rPr>
          <w:rFonts w:asciiTheme="minorHAnsi" w:hAnsiTheme="minorHAnsi" w:cs="ArialMT"/>
          <w:color w:val="000000"/>
          <w:sz w:val="24"/>
          <w:szCs w:val="24"/>
          <w:lang w:eastAsia="en-GB"/>
        </w:rPr>
      </w:pPr>
    </w:p>
    <w:p w:rsidR="00331CD4" w:rsidRPr="00331CD4" w:rsidRDefault="00331CD4" w:rsidP="00331CD4">
      <w:pPr>
        <w:autoSpaceDE w:val="0"/>
        <w:autoSpaceDN w:val="0"/>
        <w:adjustRightInd w:val="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t xml:space="preserve">5.6 </w:t>
      </w:r>
      <w:r w:rsidR="003B632E">
        <w:rPr>
          <w:rFonts w:asciiTheme="minorHAnsi" w:hAnsiTheme="minorHAnsi" w:cs="ArialMT"/>
          <w:color w:val="000000"/>
          <w:sz w:val="24"/>
          <w:szCs w:val="24"/>
          <w:lang w:eastAsia="en-GB"/>
        </w:rPr>
        <w:tab/>
      </w:r>
      <w:r w:rsidRPr="00331CD4">
        <w:rPr>
          <w:rFonts w:asciiTheme="minorHAnsi" w:hAnsiTheme="minorHAnsi" w:cs="ArialMT"/>
          <w:color w:val="000000"/>
          <w:sz w:val="24"/>
          <w:szCs w:val="24"/>
          <w:lang w:eastAsia="en-GB"/>
        </w:rPr>
        <w:t>Other means of reporting cover ups of wrong doing can be done via our other</w:t>
      </w:r>
    </w:p>
    <w:p w:rsidR="00331CD4" w:rsidRDefault="00331CD4" w:rsidP="003B632E">
      <w:pPr>
        <w:autoSpaceDE w:val="0"/>
        <w:autoSpaceDN w:val="0"/>
        <w:adjustRightInd w:val="0"/>
        <w:ind w:firstLine="720"/>
        <w:rPr>
          <w:rFonts w:asciiTheme="minorHAnsi" w:hAnsiTheme="minorHAnsi" w:cs="ArialMT"/>
          <w:color w:val="000000"/>
          <w:sz w:val="24"/>
          <w:szCs w:val="24"/>
          <w:lang w:eastAsia="en-GB"/>
        </w:rPr>
      </w:pPr>
      <w:r w:rsidRPr="00331CD4">
        <w:rPr>
          <w:rFonts w:asciiTheme="minorHAnsi" w:hAnsiTheme="minorHAnsi" w:cs="ArialMT"/>
          <w:color w:val="000000"/>
          <w:sz w:val="24"/>
          <w:szCs w:val="24"/>
          <w:lang w:eastAsia="en-GB"/>
        </w:rPr>
        <w:t>whistlebl</w:t>
      </w:r>
      <w:r w:rsidR="003B632E">
        <w:rPr>
          <w:rFonts w:asciiTheme="minorHAnsi" w:hAnsiTheme="minorHAnsi" w:cs="ArialMT"/>
          <w:color w:val="000000"/>
          <w:sz w:val="24"/>
          <w:szCs w:val="24"/>
          <w:lang w:eastAsia="en-GB"/>
        </w:rPr>
        <w:t>owing channels of communication;</w:t>
      </w:r>
    </w:p>
    <w:p w:rsidR="003B632E" w:rsidRPr="00331CD4" w:rsidRDefault="003B632E" w:rsidP="003B632E">
      <w:pPr>
        <w:autoSpaceDE w:val="0"/>
        <w:autoSpaceDN w:val="0"/>
        <w:adjustRightInd w:val="0"/>
        <w:ind w:firstLine="720"/>
        <w:rPr>
          <w:rFonts w:asciiTheme="minorHAnsi" w:hAnsiTheme="minorHAnsi" w:cs="ArialMT"/>
          <w:color w:val="000000"/>
          <w:sz w:val="24"/>
          <w:szCs w:val="24"/>
          <w:lang w:eastAsia="en-GB"/>
        </w:rPr>
      </w:pPr>
    </w:p>
    <w:p w:rsidR="003B632E" w:rsidRPr="00C62C71" w:rsidRDefault="00C62C71" w:rsidP="00C62C71">
      <w:pPr>
        <w:autoSpaceDE w:val="0"/>
        <w:autoSpaceDN w:val="0"/>
        <w:adjustRightInd w:val="0"/>
        <w:ind w:left="720"/>
        <w:rPr>
          <w:rFonts w:asciiTheme="minorHAnsi" w:hAnsiTheme="minorHAnsi" w:cs="ArialMT"/>
          <w:sz w:val="24"/>
          <w:szCs w:val="24"/>
          <w:lang w:eastAsia="en-GB"/>
        </w:rPr>
      </w:pPr>
      <w:proofErr w:type="gramStart"/>
      <w:r w:rsidRPr="00C62C71">
        <w:rPr>
          <w:rFonts w:asciiTheme="minorHAnsi" w:hAnsiTheme="minorHAnsi" w:cs="ArialMT"/>
          <w:sz w:val="24"/>
          <w:szCs w:val="24"/>
          <w:lang w:eastAsia="en-GB"/>
        </w:rPr>
        <w:t>Through the confidential area on Rewired.</w:t>
      </w:r>
      <w:proofErr w:type="gramEnd"/>
      <w:r w:rsidRPr="00C62C71">
        <w:rPr>
          <w:rFonts w:asciiTheme="minorHAnsi" w:hAnsiTheme="minorHAnsi" w:cs="ArialMT"/>
          <w:sz w:val="24"/>
          <w:szCs w:val="24"/>
          <w:lang w:eastAsia="en-GB"/>
        </w:rPr>
        <w:t xml:space="preserve">  This area </w:t>
      </w:r>
      <w:proofErr w:type="gramStart"/>
      <w:r w:rsidRPr="00C62C71">
        <w:rPr>
          <w:rFonts w:asciiTheme="minorHAnsi" w:hAnsiTheme="minorHAnsi" w:cs="ArialMT"/>
          <w:sz w:val="24"/>
          <w:szCs w:val="24"/>
          <w:lang w:eastAsia="en-GB"/>
        </w:rPr>
        <w:t xml:space="preserve">is </w:t>
      </w:r>
      <w:r w:rsidR="003B632E" w:rsidRPr="00C62C71">
        <w:rPr>
          <w:rFonts w:asciiTheme="minorHAnsi" w:hAnsiTheme="minorHAnsi" w:cs="ArialMT"/>
          <w:sz w:val="24"/>
          <w:szCs w:val="24"/>
          <w:lang w:eastAsia="en-GB"/>
        </w:rPr>
        <w:t xml:space="preserve"> only</w:t>
      </w:r>
      <w:proofErr w:type="gramEnd"/>
      <w:r w:rsidR="003B632E" w:rsidRPr="00C62C71">
        <w:rPr>
          <w:rFonts w:asciiTheme="minorHAnsi" w:hAnsiTheme="minorHAnsi" w:cs="ArialMT"/>
          <w:sz w:val="24"/>
          <w:szCs w:val="24"/>
          <w:lang w:eastAsia="en-GB"/>
        </w:rPr>
        <w:t xml:space="preserve"> accessed and monitored by the Chief Executive and Head of Legal and Governance</w:t>
      </w:r>
    </w:p>
    <w:p w:rsidR="00C62C71" w:rsidRDefault="00C62C71" w:rsidP="00C62C71">
      <w:pPr>
        <w:autoSpaceDE w:val="0"/>
        <w:autoSpaceDN w:val="0"/>
        <w:adjustRightInd w:val="0"/>
        <w:ind w:left="720"/>
        <w:rPr>
          <w:rFonts w:asciiTheme="minorHAnsi" w:hAnsiTheme="minorHAnsi" w:cs="ArialMT"/>
          <w:color w:val="0000FF"/>
          <w:sz w:val="24"/>
          <w:szCs w:val="24"/>
          <w:lang w:eastAsia="en-GB"/>
        </w:rPr>
      </w:pPr>
    </w:p>
    <w:p w:rsidR="00C62C71" w:rsidRDefault="00C62C71" w:rsidP="00C62C71">
      <w:pPr>
        <w:autoSpaceDE w:val="0"/>
        <w:autoSpaceDN w:val="0"/>
        <w:adjustRightInd w:val="0"/>
        <w:ind w:left="720"/>
        <w:rPr>
          <w:rFonts w:asciiTheme="minorHAnsi" w:hAnsiTheme="minorHAnsi" w:cs="ArialMT"/>
          <w:color w:val="0000FF"/>
          <w:sz w:val="24"/>
          <w:szCs w:val="24"/>
          <w:lang w:eastAsia="en-GB"/>
        </w:rPr>
      </w:pPr>
      <w:r>
        <w:rPr>
          <w:rFonts w:asciiTheme="minorHAnsi" w:hAnsiTheme="minorHAnsi" w:cs="ArialMT"/>
          <w:color w:val="0000FF"/>
          <w:sz w:val="24"/>
          <w:szCs w:val="24"/>
          <w:lang w:eastAsia="en-GB"/>
        </w:rPr>
        <w:t>Or an employee can report externally:</w:t>
      </w:r>
      <w:bookmarkStart w:id="1" w:name="_GoBack"/>
      <w:bookmarkEnd w:id="1"/>
    </w:p>
    <w:p w:rsidR="00C62C71" w:rsidRPr="00C62C71" w:rsidRDefault="00C62C71" w:rsidP="00C62C71">
      <w:pPr>
        <w:autoSpaceDE w:val="0"/>
        <w:autoSpaceDN w:val="0"/>
        <w:adjustRightInd w:val="0"/>
        <w:ind w:left="720"/>
        <w:rPr>
          <w:rFonts w:asciiTheme="minorHAnsi" w:hAnsiTheme="minorHAnsi" w:cs="ArialMT"/>
          <w:color w:val="0000FF"/>
          <w:sz w:val="24"/>
          <w:szCs w:val="24"/>
          <w:lang w:eastAsia="en-GB"/>
        </w:rPr>
      </w:pPr>
      <w:r w:rsidRPr="00C62C71">
        <w:rPr>
          <w:rFonts w:asciiTheme="minorHAnsi" w:hAnsiTheme="minorHAnsi" w:cs="ArialMT"/>
          <w:color w:val="0000FF"/>
          <w:sz w:val="24"/>
          <w:szCs w:val="24"/>
          <w:lang w:eastAsia="en-GB"/>
        </w:rPr>
        <w:t>https://www.safecall.co.uk/</w:t>
      </w:r>
    </w:p>
    <w:p w:rsidR="003B632E" w:rsidRDefault="003B632E" w:rsidP="00331CD4">
      <w:pPr>
        <w:autoSpaceDE w:val="0"/>
        <w:autoSpaceDN w:val="0"/>
        <w:adjustRightInd w:val="0"/>
        <w:rPr>
          <w:rFonts w:asciiTheme="minorHAnsi" w:hAnsiTheme="minorHAnsi" w:cs="ArialMT"/>
          <w:color w:val="000000"/>
          <w:sz w:val="24"/>
          <w:szCs w:val="24"/>
          <w:lang w:eastAsia="en-GB"/>
        </w:rPr>
      </w:pPr>
    </w:p>
    <w:p w:rsidR="008F478E" w:rsidRPr="003B632E" w:rsidRDefault="003B632E" w:rsidP="003B632E">
      <w:pPr>
        <w:autoSpaceDE w:val="0"/>
        <w:autoSpaceDN w:val="0"/>
        <w:adjustRightInd w:val="0"/>
        <w:ind w:left="720" w:hanging="720"/>
        <w:rPr>
          <w:rFonts w:asciiTheme="minorHAnsi" w:hAnsiTheme="minorHAnsi" w:cs="ArialMT"/>
          <w:color w:val="000000"/>
          <w:sz w:val="24"/>
          <w:szCs w:val="24"/>
          <w:lang w:eastAsia="en-GB"/>
        </w:rPr>
      </w:pPr>
      <w:r>
        <w:rPr>
          <w:rFonts w:asciiTheme="minorHAnsi" w:hAnsiTheme="minorHAnsi" w:cs="ArialMT"/>
          <w:color w:val="000000"/>
          <w:sz w:val="24"/>
          <w:szCs w:val="24"/>
          <w:lang w:eastAsia="en-GB"/>
        </w:rPr>
        <w:t>5.7</w:t>
      </w:r>
      <w:r>
        <w:rPr>
          <w:rFonts w:asciiTheme="minorHAnsi" w:hAnsiTheme="minorHAnsi" w:cs="ArialMT"/>
          <w:color w:val="000000"/>
          <w:sz w:val="24"/>
          <w:szCs w:val="24"/>
          <w:lang w:eastAsia="en-GB"/>
        </w:rPr>
        <w:tab/>
      </w:r>
      <w:r w:rsidR="00331CD4" w:rsidRPr="00331CD4">
        <w:rPr>
          <w:rFonts w:asciiTheme="minorHAnsi" w:hAnsiTheme="minorHAnsi" w:cs="ArialMT"/>
          <w:color w:val="000000"/>
          <w:sz w:val="24"/>
          <w:szCs w:val="24"/>
          <w:lang w:eastAsia="en-GB"/>
        </w:rPr>
        <w:t>This ensures that</w:t>
      </w:r>
      <w:r>
        <w:rPr>
          <w:rFonts w:asciiTheme="minorHAnsi" w:hAnsiTheme="minorHAnsi" w:cs="ArialMT"/>
          <w:color w:val="000000"/>
          <w:sz w:val="24"/>
          <w:szCs w:val="24"/>
          <w:lang w:eastAsia="en-GB"/>
        </w:rPr>
        <w:t xml:space="preserve"> </w:t>
      </w:r>
      <w:r w:rsidR="00331CD4" w:rsidRPr="00331CD4">
        <w:rPr>
          <w:rFonts w:asciiTheme="minorHAnsi" w:hAnsiTheme="minorHAnsi" w:cs="ArialMT"/>
          <w:color w:val="000000"/>
          <w:sz w:val="24"/>
          <w:szCs w:val="24"/>
          <w:lang w:eastAsia="en-GB"/>
        </w:rPr>
        <w:t>at least two people have responsibility for the monitoring and reporting of</w:t>
      </w:r>
      <w:r>
        <w:rPr>
          <w:rFonts w:asciiTheme="minorHAnsi" w:hAnsiTheme="minorHAnsi" w:cs="ArialMT"/>
          <w:color w:val="000000"/>
          <w:sz w:val="24"/>
          <w:szCs w:val="24"/>
          <w:lang w:eastAsia="en-GB"/>
        </w:rPr>
        <w:t xml:space="preserve"> </w:t>
      </w:r>
      <w:r w:rsidR="00331CD4" w:rsidRPr="00331CD4">
        <w:rPr>
          <w:rFonts w:asciiTheme="minorHAnsi" w:hAnsiTheme="minorHAnsi" w:cs="ArialMT"/>
          <w:color w:val="000000"/>
          <w:sz w:val="24"/>
          <w:szCs w:val="24"/>
          <w:lang w:eastAsia="en-GB"/>
        </w:rPr>
        <w:t>whistleblowing allegations.</w:t>
      </w:r>
    </w:p>
    <w:p w:rsidR="00E35883" w:rsidRPr="00331CD4" w:rsidRDefault="00E35883" w:rsidP="008F315D">
      <w:pPr>
        <w:jc w:val="both"/>
        <w:rPr>
          <w:rFonts w:asciiTheme="minorHAnsi" w:hAnsiTheme="minorHAnsi"/>
          <w:sz w:val="24"/>
          <w:szCs w:val="24"/>
        </w:rPr>
      </w:pPr>
    </w:p>
    <w:p w:rsidR="00841DA0" w:rsidRDefault="008F315D" w:rsidP="008F315D">
      <w:pPr>
        <w:jc w:val="both"/>
        <w:rPr>
          <w:rFonts w:asciiTheme="minorHAnsi" w:hAnsiTheme="minorHAnsi"/>
          <w:b/>
          <w:sz w:val="24"/>
          <w:szCs w:val="24"/>
        </w:rPr>
      </w:pPr>
      <w:r w:rsidRPr="00E7012F">
        <w:rPr>
          <w:rFonts w:asciiTheme="minorHAnsi" w:hAnsiTheme="minorHAnsi"/>
          <w:b/>
          <w:sz w:val="24"/>
          <w:szCs w:val="24"/>
        </w:rPr>
        <w:t>6.</w:t>
      </w:r>
      <w:r w:rsidRPr="00E7012F">
        <w:rPr>
          <w:rFonts w:asciiTheme="minorHAnsi" w:hAnsiTheme="minorHAnsi"/>
          <w:b/>
          <w:sz w:val="24"/>
          <w:szCs w:val="24"/>
        </w:rPr>
        <w:tab/>
      </w:r>
      <w:r w:rsidR="00841DA0">
        <w:rPr>
          <w:rFonts w:asciiTheme="minorHAnsi" w:hAnsiTheme="minorHAnsi"/>
          <w:b/>
          <w:sz w:val="24"/>
          <w:szCs w:val="24"/>
        </w:rPr>
        <w:t>Equality and Diversity</w:t>
      </w:r>
    </w:p>
    <w:p w:rsidR="00841DA0" w:rsidRDefault="00841DA0" w:rsidP="008F315D">
      <w:pPr>
        <w:jc w:val="both"/>
        <w:rPr>
          <w:rFonts w:asciiTheme="minorHAnsi" w:hAnsiTheme="minorHAnsi"/>
          <w:b/>
          <w:sz w:val="24"/>
          <w:szCs w:val="24"/>
        </w:rPr>
      </w:pPr>
    </w:p>
    <w:p w:rsidR="007B25C1" w:rsidRDefault="00841DA0" w:rsidP="00EC6BA8">
      <w:pPr>
        <w:ind w:left="720" w:hanging="720"/>
        <w:jc w:val="both"/>
        <w:rPr>
          <w:rFonts w:asciiTheme="minorHAnsi" w:hAnsiTheme="minorHAnsi"/>
          <w:sz w:val="24"/>
          <w:szCs w:val="24"/>
        </w:rPr>
      </w:pPr>
      <w:r>
        <w:rPr>
          <w:rFonts w:asciiTheme="minorHAnsi" w:hAnsiTheme="minorHAnsi"/>
          <w:sz w:val="24"/>
          <w:szCs w:val="24"/>
        </w:rPr>
        <w:t>6.1</w:t>
      </w:r>
      <w:r>
        <w:rPr>
          <w:rFonts w:asciiTheme="minorHAnsi" w:hAnsiTheme="minorHAnsi"/>
          <w:sz w:val="24"/>
          <w:szCs w:val="24"/>
        </w:rPr>
        <w:tab/>
        <w:t>An initial equality impact assessment has been undertaken for this policy.  No impacts were identified.</w:t>
      </w:r>
    </w:p>
    <w:p w:rsidR="007B25C1" w:rsidRPr="007B25C1" w:rsidRDefault="007B25C1" w:rsidP="007B25C1">
      <w:pPr>
        <w:pStyle w:val="NormalWeb"/>
        <w:spacing w:after="240" w:afterAutospacing="0"/>
        <w:ind w:left="709" w:hanging="709"/>
        <w:rPr>
          <w:rFonts w:asciiTheme="minorHAnsi" w:hAnsiTheme="minorHAnsi" w:cs="Arial"/>
          <w:lang w:val="en-US"/>
        </w:rPr>
      </w:pPr>
      <w:r w:rsidRPr="007B25C1">
        <w:rPr>
          <w:rFonts w:asciiTheme="minorHAnsi" w:hAnsiTheme="minorHAnsi"/>
        </w:rPr>
        <w:t>6.2</w:t>
      </w:r>
      <w:r w:rsidRPr="007B25C1">
        <w:rPr>
          <w:rFonts w:asciiTheme="minorHAnsi" w:hAnsiTheme="minorHAnsi"/>
        </w:rPr>
        <w:tab/>
      </w:r>
      <w:r>
        <w:rPr>
          <w:rFonts w:asciiTheme="minorHAnsi" w:hAnsiTheme="minorHAnsi" w:cs="Arial"/>
          <w:lang w:val="en-US"/>
        </w:rPr>
        <w:t>L</w:t>
      </w:r>
      <w:r w:rsidRPr="007B25C1">
        <w:rPr>
          <w:rFonts w:asciiTheme="minorHAnsi" w:hAnsiTheme="minorHAnsi" w:cs="Arial"/>
          <w:lang w:val="en-US"/>
        </w:rPr>
        <w:t xml:space="preserve">HP is committed to ensuring equal opportunities and fair treatment for all people in its work. </w:t>
      </w:r>
    </w:p>
    <w:p w:rsidR="007B25C1" w:rsidRPr="007B25C1" w:rsidRDefault="007B25C1" w:rsidP="007B25C1">
      <w:pPr>
        <w:pStyle w:val="NormalWeb"/>
        <w:spacing w:after="0" w:afterAutospacing="0"/>
        <w:ind w:left="709" w:hanging="709"/>
        <w:jc w:val="both"/>
        <w:rPr>
          <w:rFonts w:asciiTheme="minorHAnsi" w:hAnsiTheme="minorHAnsi" w:cs="Arial"/>
          <w:lang w:val="en-US"/>
        </w:rPr>
      </w:pPr>
      <w:r>
        <w:rPr>
          <w:rFonts w:asciiTheme="minorHAnsi" w:hAnsiTheme="minorHAnsi" w:cs="Arial"/>
          <w:lang w:val="en-US"/>
        </w:rPr>
        <w:t>6.3</w:t>
      </w:r>
      <w:r w:rsidRPr="007B25C1">
        <w:rPr>
          <w:rFonts w:asciiTheme="minorHAnsi" w:hAnsiTheme="minorHAnsi" w:cs="Arial"/>
          <w:lang w:val="en-US"/>
        </w:rPr>
        <w:t xml:space="preserve"> </w:t>
      </w:r>
      <w:r w:rsidRPr="007B25C1">
        <w:rPr>
          <w:rFonts w:asciiTheme="minorHAnsi" w:hAnsiTheme="minorHAnsi" w:cs="Arial"/>
          <w:lang w:val="en-US"/>
        </w:rPr>
        <w:tab/>
        <w:t xml:space="preserve">In implementing its policy on whistleblowing, </w:t>
      </w:r>
      <w:r>
        <w:rPr>
          <w:rFonts w:asciiTheme="minorHAnsi" w:hAnsiTheme="minorHAnsi" w:cs="Arial"/>
          <w:lang w:val="en-US"/>
        </w:rPr>
        <w:t>L</w:t>
      </w:r>
      <w:r w:rsidRPr="007B25C1">
        <w:rPr>
          <w:rFonts w:asciiTheme="minorHAnsi" w:hAnsiTheme="minorHAnsi" w:cs="Arial"/>
          <w:lang w:val="en-US"/>
        </w:rPr>
        <w:t xml:space="preserve">HP will ensure that it achieves fairness towards all staff and Board members, irrespective </w:t>
      </w:r>
      <w:r>
        <w:rPr>
          <w:rFonts w:asciiTheme="minorHAnsi" w:hAnsiTheme="minorHAnsi" w:cs="Arial"/>
          <w:lang w:val="en-US"/>
        </w:rPr>
        <w:t xml:space="preserve">the 9 protected characteristics </w:t>
      </w:r>
      <w:r w:rsidRPr="007B25C1">
        <w:rPr>
          <w:rFonts w:asciiTheme="minorHAnsi" w:hAnsiTheme="minorHAnsi" w:cs="Arial"/>
          <w:lang w:val="en-US"/>
        </w:rPr>
        <w:t xml:space="preserve">or other personal attributes. </w:t>
      </w:r>
    </w:p>
    <w:p w:rsidR="007B25C1" w:rsidRDefault="00841DA0" w:rsidP="007B25C1">
      <w:pPr>
        <w:ind w:left="720" w:hanging="720"/>
        <w:jc w:val="both"/>
        <w:rPr>
          <w:rFonts w:asciiTheme="minorHAnsi" w:hAnsiTheme="minorHAnsi"/>
          <w:sz w:val="24"/>
          <w:szCs w:val="24"/>
        </w:rPr>
      </w:pPr>
      <w:r>
        <w:rPr>
          <w:rFonts w:asciiTheme="minorHAnsi" w:hAnsiTheme="minorHAnsi"/>
          <w:sz w:val="24"/>
          <w:szCs w:val="24"/>
        </w:rPr>
        <w:t xml:space="preserve"> </w:t>
      </w:r>
    </w:p>
    <w:p w:rsidR="008F315D" w:rsidRPr="00E7012F" w:rsidRDefault="007B25C1" w:rsidP="007B25C1">
      <w:pPr>
        <w:ind w:left="720" w:hanging="720"/>
        <w:jc w:val="both"/>
        <w:rPr>
          <w:rFonts w:asciiTheme="minorHAnsi" w:hAnsiTheme="minorHAnsi"/>
          <w:b/>
          <w:sz w:val="24"/>
          <w:szCs w:val="24"/>
        </w:rPr>
      </w:pPr>
      <w:r>
        <w:rPr>
          <w:rFonts w:asciiTheme="minorHAnsi" w:hAnsiTheme="minorHAnsi"/>
          <w:sz w:val="24"/>
          <w:szCs w:val="24"/>
        </w:rPr>
        <w:t>6.4</w:t>
      </w:r>
      <w:r w:rsidR="00841DA0">
        <w:rPr>
          <w:rFonts w:asciiTheme="minorHAnsi" w:hAnsiTheme="minorHAnsi"/>
          <w:sz w:val="24"/>
          <w:szCs w:val="24"/>
        </w:rPr>
        <w:tab/>
        <w:t xml:space="preserve">Employees raising concerns will be treated fairly, free from discrimination </w:t>
      </w:r>
      <w:r w:rsidR="008F315D" w:rsidRPr="00E7012F">
        <w:rPr>
          <w:rFonts w:asciiTheme="minorHAnsi" w:hAnsiTheme="minorHAnsi"/>
          <w:b/>
          <w:sz w:val="24"/>
          <w:szCs w:val="24"/>
        </w:rPr>
        <w:t xml:space="preserve"> </w:t>
      </w:r>
    </w:p>
    <w:p w:rsidR="008F315D" w:rsidRDefault="008F315D" w:rsidP="008F315D">
      <w:pPr>
        <w:jc w:val="both"/>
        <w:rPr>
          <w:rFonts w:asciiTheme="minorHAnsi" w:hAnsiTheme="minorHAnsi"/>
          <w:sz w:val="24"/>
          <w:szCs w:val="24"/>
        </w:rPr>
      </w:pPr>
    </w:p>
    <w:p w:rsidR="007B25C1" w:rsidRPr="00E7012F" w:rsidRDefault="007B25C1" w:rsidP="008F315D">
      <w:pPr>
        <w:jc w:val="both"/>
        <w:rPr>
          <w:rFonts w:asciiTheme="minorHAnsi" w:hAnsiTheme="minorHAnsi"/>
          <w:sz w:val="24"/>
          <w:szCs w:val="24"/>
        </w:rPr>
      </w:pPr>
    </w:p>
    <w:p w:rsidR="008F315D" w:rsidRPr="00E7012F" w:rsidRDefault="00EC6BA8" w:rsidP="008F315D">
      <w:pPr>
        <w:jc w:val="both"/>
        <w:rPr>
          <w:rFonts w:asciiTheme="minorHAnsi" w:hAnsiTheme="minorHAnsi"/>
          <w:b/>
          <w:sz w:val="24"/>
          <w:szCs w:val="24"/>
        </w:rPr>
      </w:pPr>
      <w:r>
        <w:rPr>
          <w:rFonts w:asciiTheme="minorHAnsi" w:hAnsiTheme="minorHAnsi"/>
          <w:b/>
          <w:sz w:val="24"/>
          <w:szCs w:val="24"/>
        </w:rPr>
        <w:t>7</w:t>
      </w:r>
      <w:r w:rsidR="008F315D" w:rsidRPr="00E7012F">
        <w:rPr>
          <w:rFonts w:asciiTheme="minorHAnsi" w:hAnsiTheme="minorHAnsi"/>
          <w:b/>
          <w:sz w:val="24"/>
          <w:szCs w:val="24"/>
        </w:rPr>
        <w:t>.</w:t>
      </w:r>
      <w:r w:rsidR="008F315D" w:rsidRPr="00E7012F">
        <w:rPr>
          <w:rFonts w:asciiTheme="minorHAnsi" w:hAnsiTheme="minorHAnsi"/>
          <w:b/>
          <w:sz w:val="24"/>
          <w:szCs w:val="24"/>
        </w:rPr>
        <w:tab/>
      </w:r>
      <w:r w:rsidRPr="00E7012F">
        <w:rPr>
          <w:rFonts w:asciiTheme="minorHAnsi" w:hAnsiTheme="minorHAnsi"/>
          <w:b/>
          <w:sz w:val="24"/>
          <w:szCs w:val="24"/>
        </w:rPr>
        <w:t xml:space="preserve">Review </w:t>
      </w:r>
      <w:r>
        <w:rPr>
          <w:rFonts w:asciiTheme="minorHAnsi" w:hAnsiTheme="minorHAnsi"/>
          <w:b/>
          <w:sz w:val="24"/>
          <w:szCs w:val="24"/>
        </w:rPr>
        <w:t xml:space="preserve">and Monitoring </w:t>
      </w:r>
      <w:r w:rsidR="008F315D" w:rsidRPr="00E7012F">
        <w:rPr>
          <w:rFonts w:asciiTheme="minorHAnsi" w:hAnsiTheme="minorHAnsi"/>
          <w:b/>
          <w:sz w:val="24"/>
          <w:szCs w:val="24"/>
        </w:rPr>
        <w:t>Cycle</w:t>
      </w:r>
    </w:p>
    <w:p w:rsidR="008F315D" w:rsidRPr="00E7012F" w:rsidRDefault="008F315D" w:rsidP="008F315D">
      <w:pPr>
        <w:jc w:val="both"/>
        <w:rPr>
          <w:rFonts w:asciiTheme="minorHAnsi" w:hAnsiTheme="minorHAnsi"/>
          <w:sz w:val="24"/>
          <w:szCs w:val="24"/>
        </w:rPr>
      </w:pPr>
    </w:p>
    <w:p w:rsidR="00EC6BA8" w:rsidRPr="00EC6BA8" w:rsidRDefault="00EC6BA8" w:rsidP="00EC6BA8">
      <w:pPr>
        <w:autoSpaceDE w:val="0"/>
        <w:autoSpaceDN w:val="0"/>
        <w:adjustRightInd w:val="0"/>
        <w:rPr>
          <w:rFonts w:asciiTheme="minorHAnsi" w:hAnsiTheme="minorHAnsi" w:cs="ArialMT"/>
          <w:sz w:val="24"/>
          <w:szCs w:val="24"/>
          <w:lang w:eastAsia="en-GB"/>
        </w:rPr>
      </w:pPr>
      <w:r w:rsidRPr="00EC6BA8">
        <w:rPr>
          <w:rFonts w:asciiTheme="minorHAnsi" w:hAnsiTheme="minorHAnsi"/>
          <w:sz w:val="24"/>
          <w:szCs w:val="24"/>
        </w:rPr>
        <w:t>7.1</w:t>
      </w:r>
      <w:r w:rsidRPr="00EC6BA8">
        <w:rPr>
          <w:rFonts w:asciiTheme="minorHAnsi" w:hAnsiTheme="minorHAnsi"/>
          <w:sz w:val="24"/>
          <w:szCs w:val="24"/>
        </w:rPr>
        <w:tab/>
      </w:r>
      <w:r w:rsidRPr="00EC6BA8">
        <w:rPr>
          <w:rFonts w:asciiTheme="minorHAnsi" w:hAnsiTheme="minorHAnsi" w:cs="ArialMT"/>
          <w:sz w:val="24"/>
          <w:szCs w:val="24"/>
          <w:lang w:eastAsia="en-GB"/>
        </w:rPr>
        <w:t>The Board is responsible for monitoring progress, producing and publishing</w:t>
      </w:r>
    </w:p>
    <w:p w:rsidR="00EC6BA8" w:rsidRPr="00EC6BA8" w:rsidRDefault="00EC6BA8" w:rsidP="00EC6BA8">
      <w:pPr>
        <w:autoSpaceDE w:val="0"/>
        <w:autoSpaceDN w:val="0"/>
        <w:adjustRightInd w:val="0"/>
        <w:ind w:firstLine="720"/>
        <w:rPr>
          <w:rFonts w:asciiTheme="minorHAnsi" w:hAnsiTheme="minorHAnsi" w:cs="ArialMT"/>
          <w:sz w:val="24"/>
          <w:szCs w:val="24"/>
          <w:lang w:eastAsia="en-GB"/>
        </w:rPr>
      </w:pPr>
      <w:r w:rsidRPr="00EC6BA8">
        <w:rPr>
          <w:rFonts w:asciiTheme="minorHAnsi" w:hAnsiTheme="minorHAnsi" w:cs="ArialMT"/>
          <w:sz w:val="24"/>
          <w:szCs w:val="24"/>
          <w:lang w:eastAsia="en-GB"/>
        </w:rPr>
        <w:t>results and undertaking periodic revisions.</w:t>
      </w:r>
    </w:p>
    <w:p w:rsidR="00EC6BA8" w:rsidRPr="00EC6BA8" w:rsidRDefault="00EC6BA8" w:rsidP="00EC6BA8">
      <w:pPr>
        <w:autoSpaceDE w:val="0"/>
        <w:autoSpaceDN w:val="0"/>
        <w:adjustRightInd w:val="0"/>
        <w:rPr>
          <w:rFonts w:asciiTheme="minorHAnsi" w:hAnsiTheme="minorHAnsi" w:cs="ArialMT"/>
          <w:sz w:val="24"/>
          <w:szCs w:val="24"/>
          <w:lang w:eastAsia="en-GB"/>
        </w:rPr>
      </w:pPr>
    </w:p>
    <w:p w:rsidR="00EC6BA8" w:rsidRDefault="00EC6BA8" w:rsidP="00EC6BA8">
      <w:pPr>
        <w:autoSpaceDE w:val="0"/>
        <w:autoSpaceDN w:val="0"/>
        <w:adjustRightInd w:val="0"/>
        <w:ind w:left="720" w:hanging="720"/>
        <w:rPr>
          <w:rFonts w:asciiTheme="minorHAnsi" w:hAnsiTheme="minorHAnsi" w:cs="ArialMT"/>
          <w:sz w:val="24"/>
          <w:szCs w:val="24"/>
          <w:lang w:eastAsia="en-GB"/>
        </w:rPr>
      </w:pPr>
      <w:r w:rsidRPr="00EC6BA8">
        <w:rPr>
          <w:rFonts w:asciiTheme="minorHAnsi" w:hAnsiTheme="minorHAnsi" w:cs="ArialMT"/>
          <w:sz w:val="24"/>
          <w:szCs w:val="24"/>
          <w:lang w:eastAsia="en-GB"/>
        </w:rPr>
        <w:t xml:space="preserve">7.2 </w:t>
      </w:r>
      <w:r>
        <w:rPr>
          <w:rFonts w:asciiTheme="minorHAnsi" w:hAnsiTheme="minorHAnsi" w:cs="ArialMT"/>
          <w:sz w:val="24"/>
          <w:szCs w:val="24"/>
          <w:lang w:eastAsia="en-GB"/>
        </w:rPr>
        <w:tab/>
      </w:r>
      <w:r w:rsidRPr="00EC6BA8">
        <w:rPr>
          <w:rFonts w:asciiTheme="minorHAnsi" w:hAnsiTheme="minorHAnsi" w:cs="ArialMT"/>
          <w:sz w:val="24"/>
          <w:szCs w:val="24"/>
          <w:lang w:eastAsia="en-GB"/>
        </w:rPr>
        <w:t>The Board will receive information every six months even if</w:t>
      </w:r>
      <w:r>
        <w:rPr>
          <w:rFonts w:asciiTheme="minorHAnsi" w:hAnsiTheme="minorHAnsi" w:cs="ArialMT"/>
          <w:sz w:val="24"/>
          <w:szCs w:val="24"/>
          <w:lang w:eastAsia="en-GB"/>
        </w:rPr>
        <w:t xml:space="preserve"> there is</w:t>
      </w:r>
      <w:r w:rsidRPr="00EC6BA8">
        <w:rPr>
          <w:rFonts w:asciiTheme="minorHAnsi" w:hAnsiTheme="minorHAnsi" w:cs="ArialMT"/>
          <w:sz w:val="24"/>
          <w:szCs w:val="24"/>
          <w:lang w:eastAsia="en-GB"/>
        </w:rPr>
        <w:t xml:space="preserve"> a ‘nil’ return or</w:t>
      </w:r>
      <w:r>
        <w:rPr>
          <w:rFonts w:asciiTheme="minorHAnsi" w:hAnsiTheme="minorHAnsi" w:cs="ArialMT"/>
          <w:sz w:val="24"/>
          <w:szCs w:val="24"/>
          <w:lang w:eastAsia="en-GB"/>
        </w:rPr>
        <w:t xml:space="preserve"> </w:t>
      </w:r>
      <w:r w:rsidRPr="00EC6BA8">
        <w:rPr>
          <w:rFonts w:asciiTheme="minorHAnsi" w:hAnsiTheme="minorHAnsi" w:cs="ArialMT"/>
          <w:sz w:val="24"/>
          <w:szCs w:val="24"/>
          <w:lang w:eastAsia="en-GB"/>
        </w:rPr>
        <w:t>when a whistleblowing allegation occurs on the numbers and types of cases</w:t>
      </w:r>
      <w:r>
        <w:rPr>
          <w:rFonts w:asciiTheme="minorHAnsi" w:hAnsiTheme="minorHAnsi" w:cs="ArialMT"/>
          <w:sz w:val="24"/>
          <w:szCs w:val="24"/>
          <w:lang w:eastAsia="en-GB"/>
        </w:rPr>
        <w:t xml:space="preserve"> </w:t>
      </w:r>
      <w:r w:rsidRPr="00EC6BA8">
        <w:rPr>
          <w:rFonts w:asciiTheme="minorHAnsi" w:hAnsiTheme="minorHAnsi" w:cs="ArialMT"/>
          <w:sz w:val="24"/>
          <w:szCs w:val="24"/>
          <w:lang w:eastAsia="en-GB"/>
        </w:rPr>
        <w:t>arising from this policy. The confidentiality and anonymity of people will be</w:t>
      </w:r>
      <w:r>
        <w:rPr>
          <w:rFonts w:asciiTheme="minorHAnsi" w:hAnsiTheme="minorHAnsi" w:cs="ArialMT"/>
          <w:sz w:val="24"/>
          <w:szCs w:val="24"/>
          <w:lang w:eastAsia="en-GB"/>
        </w:rPr>
        <w:t xml:space="preserve"> </w:t>
      </w:r>
      <w:r w:rsidRPr="00EC6BA8">
        <w:rPr>
          <w:rFonts w:asciiTheme="minorHAnsi" w:hAnsiTheme="minorHAnsi" w:cs="ArialMT"/>
          <w:sz w:val="24"/>
          <w:szCs w:val="24"/>
          <w:lang w:eastAsia="en-GB"/>
        </w:rPr>
        <w:t>preserved when reporting such data.</w:t>
      </w:r>
    </w:p>
    <w:p w:rsidR="00EC6BA8" w:rsidRPr="00EC6BA8" w:rsidRDefault="00EC6BA8" w:rsidP="00EC6BA8">
      <w:pPr>
        <w:autoSpaceDE w:val="0"/>
        <w:autoSpaceDN w:val="0"/>
        <w:adjustRightInd w:val="0"/>
        <w:ind w:left="720" w:hanging="720"/>
        <w:rPr>
          <w:rFonts w:asciiTheme="minorHAnsi" w:hAnsiTheme="minorHAnsi" w:cs="ArialMT"/>
          <w:sz w:val="24"/>
          <w:szCs w:val="24"/>
          <w:lang w:eastAsia="en-GB"/>
        </w:rPr>
      </w:pPr>
    </w:p>
    <w:p w:rsidR="00EC6BA8" w:rsidRDefault="00EC6BA8" w:rsidP="00EC6BA8">
      <w:pPr>
        <w:autoSpaceDE w:val="0"/>
        <w:autoSpaceDN w:val="0"/>
        <w:adjustRightInd w:val="0"/>
        <w:ind w:left="720" w:hanging="720"/>
        <w:rPr>
          <w:rFonts w:asciiTheme="minorHAnsi" w:hAnsiTheme="minorHAnsi" w:cs="ArialMT"/>
          <w:sz w:val="24"/>
          <w:szCs w:val="24"/>
          <w:lang w:eastAsia="en-GB"/>
        </w:rPr>
      </w:pPr>
      <w:r w:rsidRPr="00EC6BA8">
        <w:rPr>
          <w:rFonts w:asciiTheme="minorHAnsi" w:hAnsiTheme="minorHAnsi" w:cs="ArialMT"/>
          <w:sz w:val="24"/>
          <w:szCs w:val="24"/>
          <w:lang w:eastAsia="en-GB"/>
        </w:rPr>
        <w:t xml:space="preserve">7.3 </w:t>
      </w:r>
      <w:r>
        <w:rPr>
          <w:rFonts w:asciiTheme="minorHAnsi" w:hAnsiTheme="minorHAnsi" w:cs="ArialMT"/>
          <w:sz w:val="24"/>
          <w:szCs w:val="24"/>
          <w:lang w:eastAsia="en-GB"/>
        </w:rPr>
        <w:tab/>
      </w:r>
      <w:r w:rsidRPr="00EC6BA8">
        <w:rPr>
          <w:rFonts w:asciiTheme="minorHAnsi" w:hAnsiTheme="minorHAnsi" w:cs="ArialMT"/>
          <w:sz w:val="24"/>
          <w:szCs w:val="24"/>
          <w:lang w:eastAsia="en-GB"/>
        </w:rPr>
        <w:t>The</w:t>
      </w:r>
      <w:r>
        <w:rPr>
          <w:rFonts w:asciiTheme="minorHAnsi" w:hAnsiTheme="minorHAnsi" w:cs="ArialMT"/>
          <w:sz w:val="24"/>
          <w:szCs w:val="24"/>
          <w:lang w:eastAsia="en-GB"/>
        </w:rPr>
        <w:t xml:space="preserve"> Director of Customers</w:t>
      </w:r>
      <w:r w:rsidRPr="00EC6BA8">
        <w:rPr>
          <w:rFonts w:asciiTheme="minorHAnsi" w:hAnsiTheme="minorHAnsi" w:cs="ArialMT"/>
          <w:sz w:val="24"/>
          <w:szCs w:val="24"/>
          <w:lang w:eastAsia="en-GB"/>
        </w:rPr>
        <w:t xml:space="preserve"> is the Whistleblowing Policy holder and is responsible for</w:t>
      </w:r>
      <w:r>
        <w:rPr>
          <w:rFonts w:asciiTheme="minorHAnsi" w:hAnsiTheme="minorHAnsi" w:cs="ArialMT"/>
          <w:sz w:val="24"/>
          <w:szCs w:val="24"/>
          <w:lang w:eastAsia="en-GB"/>
        </w:rPr>
        <w:t xml:space="preserve"> </w:t>
      </w:r>
      <w:r w:rsidRPr="00EC6BA8">
        <w:rPr>
          <w:rFonts w:asciiTheme="minorHAnsi" w:hAnsiTheme="minorHAnsi" w:cs="ArialMT"/>
          <w:sz w:val="24"/>
          <w:szCs w:val="24"/>
          <w:lang w:eastAsia="en-GB"/>
        </w:rPr>
        <w:t>reviewing the policy and communicating changes as required.</w:t>
      </w:r>
    </w:p>
    <w:p w:rsidR="00EC6BA8" w:rsidRPr="00EC6BA8" w:rsidRDefault="00EC6BA8" w:rsidP="00EC6BA8">
      <w:pPr>
        <w:autoSpaceDE w:val="0"/>
        <w:autoSpaceDN w:val="0"/>
        <w:adjustRightInd w:val="0"/>
        <w:ind w:left="720" w:hanging="720"/>
        <w:rPr>
          <w:rFonts w:asciiTheme="minorHAnsi" w:hAnsiTheme="minorHAnsi" w:cs="ArialMT"/>
          <w:sz w:val="24"/>
          <w:szCs w:val="24"/>
          <w:lang w:eastAsia="en-GB"/>
        </w:rPr>
      </w:pPr>
    </w:p>
    <w:p w:rsidR="00EC6BA8" w:rsidRPr="00EC6BA8" w:rsidRDefault="00EC6BA8" w:rsidP="00EC6BA8">
      <w:pPr>
        <w:autoSpaceDE w:val="0"/>
        <w:autoSpaceDN w:val="0"/>
        <w:adjustRightInd w:val="0"/>
        <w:rPr>
          <w:rFonts w:asciiTheme="minorHAnsi" w:hAnsiTheme="minorHAnsi" w:cs="ArialMT"/>
          <w:sz w:val="24"/>
          <w:szCs w:val="24"/>
          <w:lang w:eastAsia="en-GB"/>
        </w:rPr>
      </w:pPr>
      <w:r w:rsidRPr="00EC6BA8">
        <w:rPr>
          <w:rFonts w:asciiTheme="minorHAnsi" w:hAnsiTheme="minorHAnsi" w:cs="ArialMT"/>
          <w:sz w:val="24"/>
          <w:szCs w:val="24"/>
          <w:lang w:eastAsia="en-GB"/>
        </w:rPr>
        <w:t xml:space="preserve">7.4 </w:t>
      </w:r>
      <w:r>
        <w:rPr>
          <w:rFonts w:asciiTheme="minorHAnsi" w:hAnsiTheme="minorHAnsi" w:cs="ArialMT"/>
          <w:sz w:val="24"/>
          <w:szCs w:val="24"/>
          <w:lang w:eastAsia="en-GB"/>
        </w:rPr>
        <w:tab/>
      </w:r>
      <w:r w:rsidRPr="00EC6BA8">
        <w:rPr>
          <w:rFonts w:asciiTheme="minorHAnsi" w:hAnsiTheme="minorHAnsi" w:cs="ArialMT"/>
          <w:sz w:val="24"/>
          <w:szCs w:val="24"/>
          <w:lang w:eastAsia="en-GB"/>
        </w:rPr>
        <w:t>The policy holder will review this policy every three years, or as legislation,</w:t>
      </w:r>
    </w:p>
    <w:p w:rsidR="008F315D" w:rsidRPr="00EC6BA8" w:rsidRDefault="00EC6BA8" w:rsidP="00EC6BA8">
      <w:pPr>
        <w:autoSpaceDE w:val="0"/>
        <w:autoSpaceDN w:val="0"/>
        <w:adjustRightInd w:val="0"/>
        <w:ind w:left="720"/>
        <w:rPr>
          <w:rFonts w:asciiTheme="minorHAnsi" w:hAnsiTheme="minorHAnsi" w:cs="ArialMT"/>
          <w:sz w:val="24"/>
          <w:szCs w:val="24"/>
          <w:lang w:eastAsia="en-GB"/>
        </w:rPr>
      </w:pPr>
      <w:r w:rsidRPr="00EC6BA8">
        <w:rPr>
          <w:rFonts w:asciiTheme="minorHAnsi" w:hAnsiTheme="minorHAnsi" w:cs="ArialMT"/>
          <w:sz w:val="24"/>
          <w:szCs w:val="24"/>
          <w:lang w:eastAsia="en-GB"/>
        </w:rPr>
        <w:t>or best practice change or following the raising of a concern</w:t>
      </w:r>
      <w:r>
        <w:rPr>
          <w:rFonts w:asciiTheme="minorHAnsi" w:hAnsiTheme="minorHAnsi" w:cs="ArialMT"/>
          <w:sz w:val="24"/>
          <w:szCs w:val="24"/>
          <w:lang w:eastAsia="en-GB"/>
        </w:rPr>
        <w:t xml:space="preserve">, </w:t>
      </w:r>
      <w:r w:rsidRPr="00EC6BA8">
        <w:rPr>
          <w:rFonts w:asciiTheme="minorHAnsi" w:hAnsiTheme="minorHAnsi" w:cs="ArialMT"/>
          <w:sz w:val="24"/>
          <w:szCs w:val="24"/>
          <w:lang w:eastAsia="en-GB"/>
        </w:rPr>
        <w:t>to ensure any lessons learned are reflected in this policy</w:t>
      </w:r>
      <w:r>
        <w:rPr>
          <w:rFonts w:asciiTheme="minorHAnsi" w:hAnsiTheme="minorHAnsi" w:cs="ArialMT"/>
          <w:sz w:val="24"/>
          <w:szCs w:val="24"/>
          <w:lang w:eastAsia="en-GB"/>
        </w:rPr>
        <w:t xml:space="preserve"> for the future</w:t>
      </w:r>
      <w:r w:rsidRPr="00EC6BA8">
        <w:rPr>
          <w:rFonts w:asciiTheme="minorHAnsi" w:hAnsiTheme="minorHAnsi" w:cs="ArialMT"/>
          <w:sz w:val="24"/>
          <w:szCs w:val="24"/>
          <w:lang w:eastAsia="en-GB"/>
        </w:rPr>
        <w:t>.</w:t>
      </w:r>
    </w:p>
    <w:sectPr w:rsidR="008F315D" w:rsidRPr="00EC6B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C48"/>
    <w:multiLevelType w:val="hybridMultilevel"/>
    <w:tmpl w:val="0E32E1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F44584E"/>
    <w:multiLevelType w:val="hybridMultilevel"/>
    <w:tmpl w:val="89286ADC"/>
    <w:lvl w:ilvl="0" w:tplc="DB029158">
      <w:start w:val="3"/>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D492E"/>
    <w:multiLevelType w:val="multilevel"/>
    <w:tmpl w:val="6BF4073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A2B1FE8"/>
    <w:multiLevelType w:val="hybridMultilevel"/>
    <w:tmpl w:val="DE9E0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852A6B"/>
    <w:multiLevelType w:val="hybridMultilevel"/>
    <w:tmpl w:val="91D2A6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32C2D9A"/>
    <w:multiLevelType w:val="multilevel"/>
    <w:tmpl w:val="35E4E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F2450C"/>
    <w:multiLevelType w:val="hybridMultilevel"/>
    <w:tmpl w:val="01CC46BC"/>
    <w:lvl w:ilvl="0" w:tplc="2FBC8844">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7025C7"/>
    <w:multiLevelType w:val="hybridMultilevel"/>
    <w:tmpl w:val="70142350"/>
    <w:lvl w:ilvl="0" w:tplc="45B80028">
      <w:start w:val="2"/>
      <w:numFmt w:val="bullet"/>
      <w:lvlText w:val="•"/>
      <w:lvlJc w:val="left"/>
      <w:pPr>
        <w:ind w:left="1080" w:hanging="360"/>
      </w:pPr>
      <w:rPr>
        <w:rFonts w:ascii="Calibri" w:eastAsia="Times New Roman" w:hAnsi="Calibri" w:cs="ArialM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B2F1D8C"/>
    <w:multiLevelType w:val="multilevel"/>
    <w:tmpl w:val="CC2C65B0"/>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F3428DE"/>
    <w:multiLevelType w:val="multilevel"/>
    <w:tmpl w:val="35E4EC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7DB677BC"/>
    <w:multiLevelType w:val="hybridMultilevel"/>
    <w:tmpl w:val="B8E25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8"/>
  </w:num>
  <w:num w:numId="5">
    <w:abstractNumId w:val="5"/>
  </w:num>
  <w:num w:numId="6">
    <w:abstractNumId w:val="9"/>
  </w:num>
  <w:num w:numId="7">
    <w:abstractNumId w:val="2"/>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14"/>
    <w:rsid w:val="0007751A"/>
    <w:rsid w:val="00117761"/>
    <w:rsid w:val="001714EF"/>
    <w:rsid w:val="002565A6"/>
    <w:rsid w:val="00304D02"/>
    <w:rsid w:val="00331CD4"/>
    <w:rsid w:val="0037199B"/>
    <w:rsid w:val="00375F28"/>
    <w:rsid w:val="003B632E"/>
    <w:rsid w:val="003E4134"/>
    <w:rsid w:val="00427F69"/>
    <w:rsid w:val="00431C7A"/>
    <w:rsid w:val="00480B5E"/>
    <w:rsid w:val="004D3C8C"/>
    <w:rsid w:val="00527921"/>
    <w:rsid w:val="00576814"/>
    <w:rsid w:val="005B2C35"/>
    <w:rsid w:val="005B4CDF"/>
    <w:rsid w:val="006054B4"/>
    <w:rsid w:val="006F361B"/>
    <w:rsid w:val="00781691"/>
    <w:rsid w:val="007B25C1"/>
    <w:rsid w:val="007D3EB8"/>
    <w:rsid w:val="007E3353"/>
    <w:rsid w:val="00841DA0"/>
    <w:rsid w:val="00853C14"/>
    <w:rsid w:val="008F315D"/>
    <w:rsid w:val="008F43CD"/>
    <w:rsid w:val="008F478E"/>
    <w:rsid w:val="00904795"/>
    <w:rsid w:val="009075D4"/>
    <w:rsid w:val="009334E3"/>
    <w:rsid w:val="009A5C51"/>
    <w:rsid w:val="009F5DF4"/>
    <w:rsid w:val="00A51ABC"/>
    <w:rsid w:val="00A577FD"/>
    <w:rsid w:val="00A65207"/>
    <w:rsid w:val="00B23166"/>
    <w:rsid w:val="00C11B8D"/>
    <w:rsid w:val="00C233B5"/>
    <w:rsid w:val="00C62C71"/>
    <w:rsid w:val="00C97989"/>
    <w:rsid w:val="00D17A44"/>
    <w:rsid w:val="00D81DE3"/>
    <w:rsid w:val="00DE5A9F"/>
    <w:rsid w:val="00E35883"/>
    <w:rsid w:val="00E7012F"/>
    <w:rsid w:val="00EC09DC"/>
    <w:rsid w:val="00EC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C1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3C14"/>
    <w:rPr>
      <w:color w:val="0000FF"/>
      <w:u w:val="single"/>
    </w:rPr>
  </w:style>
  <w:style w:type="table" w:styleId="TableGrid">
    <w:name w:val="Table Grid"/>
    <w:basedOn w:val="TableNormal"/>
    <w:rsid w:val="0085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DE3"/>
    <w:pPr>
      <w:ind w:left="720"/>
      <w:contextualSpacing/>
    </w:pPr>
  </w:style>
  <w:style w:type="paragraph" w:styleId="NormalWeb">
    <w:name w:val="Normal (Web)"/>
    <w:basedOn w:val="Normal"/>
    <w:rsid w:val="0007751A"/>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C1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3C14"/>
    <w:rPr>
      <w:color w:val="0000FF"/>
      <w:u w:val="single"/>
    </w:rPr>
  </w:style>
  <w:style w:type="table" w:styleId="TableGrid">
    <w:name w:val="Table Grid"/>
    <w:basedOn w:val="TableNormal"/>
    <w:rsid w:val="0085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DE3"/>
    <w:pPr>
      <w:ind w:left="720"/>
      <w:contextualSpacing/>
    </w:pPr>
  </w:style>
  <w:style w:type="paragraph" w:styleId="NormalWeb">
    <w:name w:val="Normal (Web)"/>
    <w:basedOn w:val="Normal"/>
    <w:rsid w:val="0007751A"/>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caw.org.uk/law-policy/whistleblowing-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1917</Words>
  <Characters>10651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SHORELINE HOUSING PARTNERSHIP LTD</vt:lpstr>
    </vt:vector>
  </TitlesOfParts>
  <Company>Shoreline Housing Partnership Ltd</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HOUSING PARTNERSHIP LTD</dc:title>
  <dc:creator>Brumfield, Claire</dc:creator>
  <cp:lastModifiedBy>Lloyd, Bridget</cp:lastModifiedBy>
  <cp:revision>2</cp:revision>
  <dcterms:created xsi:type="dcterms:W3CDTF">2019-04-01T12:22:00Z</dcterms:created>
  <dcterms:modified xsi:type="dcterms:W3CDTF">2019-04-01T12:22:00Z</dcterms:modified>
</cp:coreProperties>
</file>