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22"/>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5031"/>
      </w:tblGrid>
      <w:tr w:rsidR="00805E4A" w:rsidTr="00805E4A">
        <w:tc>
          <w:tcPr>
            <w:tcW w:w="8568" w:type="dxa"/>
            <w:gridSpan w:val="2"/>
            <w:tcBorders>
              <w:top w:val="single" w:sz="18" w:space="0" w:color="auto"/>
              <w:left w:val="single" w:sz="18" w:space="0" w:color="auto"/>
              <w:bottom w:val="single" w:sz="18" w:space="0" w:color="auto"/>
              <w:right w:val="single" w:sz="18" w:space="0" w:color="auto"/>
            </w:tcBorders>
            <w:hideMark/>
          </w:tcPr>
          <w:p w:rsidR="00805E4A" w:rsidRDefault="00805E4A" w:rsidP="00805E4A">
            <w:pPr>
              <w:rPr>
                <w:rFonts w:cs="Calibri"/>
                <w:b/>
                <w:color w:val="BB1862"/>
                <w:sz w:val="28"/>
                <w:szCs w:val="28"/>
              </w:rPr>
            </w:pPr>
            <w:r>
              <w:rPr>
                <w:rFonts w:cs="Calibri"/>
                <w:b/>
                <w:color w:val="BB1862"/>
                <w:sz w:val="28"/>
                <w:szCs w:val="28"/>
              </w:rPr>
              <w:t>Ant</w:t>
            </w:r>
            <w:r>
              <w:rPr>
                <w:rFonts w:cs="Calibri"/>
                <w:b/>
                <w:color w:val="BB1862"/>
                <w:sz w:val="28"/>
                <w:szCs w:val="28"/>
              </w:rPr>
              <w:t xml:space="preserve">i </w:t>
            </w:r>
            <w:r>
              <w:rPr>
                <w:rFonts w:cs="Calibri"/>
                <w:b/>
                <w:color w:val="BB1862"/>
                <w:sz w:val="28"/>
                <w:szCs w:val="28"/>
              </w:rPr>
              <w:t>-</w:t>
            </w:r>
            <w:r>
              <w:rPr>
                <w:rFonts w:cs="Calibri"/>
                <w:b/>
                <w:color w:val="BB1862"/>
                <w:sz w:val="28"/>
                <w:szCs w:val="28"/>
              </w:rPr>
              <w:t xml:space="preserve"> </w:t>
            </w:r>
            <w:r>
              <w:rPr>
                <w:rFonts w:cs="Calibri"/>
                <w:b/>
                <w:color w:val="BB1862"/>
                <w:sz w:val="28"/>
                <w:szCs w:val="28"/>
              </w:rPr>
              <w:t>Money Laundering Policy</w:t>
            </w:r>
          </w:p>
        </w:tc>
      </w:tr>
      <w:tr w:rsidR="00805E4A" w:rsidTr="00805E4A">
        <w:trPr>
          <w:trHeight w:val="645"/>
        </w:trPr>
        <w:tc>
          <w:tcPr>
            <w:tcW w:w="3537" w:type="dxa"/>
            <w:tcBorders>
              <w:top w:val="single" w:sz="18" w:space="0" w:color="auto"/>
              <w:left w:val="single" w:sz="18" w:space="0" w:color="auto"/>
              <w:bottom w:val="single" w:sz="4" w:space="0" w:color="auto"/>
              <w:right w:val="single" w:sz="18" w:space="0" w:color="auto"/>
            </w:tcBorders>
            <w:vAlign w:val="center"/>
            <w:hideMark/>
          </w:tcPr>
          <w:p w:rsidR="00805E4A" w:rsidRDefault="00805E4A" w:rsidP="00805E4A">
            <w:pPr>
              <w:rPr>
                <w:rFonts w:cs="Calibri"/>
                <w:b/>
                <w:szCs w:val="24"/>
              </w:rPr>
            </w:pPr>
            <w:r>
              <w:rPr>
                <w:rFonts w:cs="Calibri"/>
                <w:b/>
                <w:szCs w:val="24"/>
              </w:rPr>
              <w:t>Date when Policy is to become effective</w:t>
            </w:r>
          </w:p>
        </w:tc>
        <w:tc>
          <w:tcPr>
            <w:tcW w:w="5031" w:type="dxa"/>
            <w:tcBorders>
              <w:top w:val="single" w:sz="18" w:space="0" w:color="auto"/>
              <w:left w:val="single" w:sz="18" w:space="0" w:color="auto"/>
              <w:bottom w:val="single" w:sz="4" w:space="0" w:color="auto"/>
              <w:right w:val="single" w:sz="18" w:space="0" w:color="auto"/>
            </w:tcBorders>
            <w:vAlign w:val="center"/>
            <w:hideMark/>
          </w:tcPr>
          <w:p w:rsidR="00805E4A" w:rsidRDefault="00805E4A" w:rsidP="00805E4A">
            <w:pPr>
              <w:rPr>
                <w:rFonts w:cs="Calibri"/>
                <w:szCs w:val="24"/>
              </w:rPr>
            </w:pPr>
            <w:r>
              <w:rPr>
                <w:rFonts w:cs="Calibri"/>
                <w:szCs w:val="24"/>
              </w:rPr>
              <w:t>Date approved by Board (30</w:t>
            </w:r>
            <w:r>
              <w:rPr>
                <w:rFonts w:cs="Calibri"/>
                <w:szCs w:val="24"/>
                <w:vertAlign w:val="superscript"/>
              </w:rPr>
              <w:t>th</w:t>
            </w:r>
            <w:r>
              <w:rPr>
                <w:rFonts w:cs="Calibri"/>
                <w:szCs w:val="24"/>
              </w:rPr>
              <w:t xml:space="preserve"> April 2019)</w:t>
            </w:r>
          </w:p>
        </w:tc>
      </w:tr>
      <w:tr w:rsidR="00805E4A" w:rsidTr="00805E4A">
        <w:trPr>
          <w:trHeight w:val="645"/>
        </w:trPr>
        <w:tc>
          <w:tcPr>
            <w:tcW w:w="3537" w:type="dxa"/>
            <w:tcBorders>
              <w:top w:val="single" w:sz="4" w:space="0" w:color="auto"/>
              <w:left w:val="single" w:sz="18" w:space="0" w:color="auto"/>
              <w:bottom w:val="single" w:sz="4" w:space="0" w:color="auto"/>
              <w:right w:val="single" w:sz="18" w:space="0" w:color="auto"/>
            </w:tcBorders>
            <w:vAlign w:val="center"/>
            <w:hideMark/>
          </w:tcPr>
          <w:p w:rsidR="00805E4A" w:rsidRDefault="00805E4A" w:rsidP="00805E4A">
            <w:pPr>
              <w:rPr>
                <w:rFonts w:cs="Calibri"/>
                <w:b/>
                <w:szCs w:val="24"/>
              </w:rPr>
            </w:pPr>
            <w:r>
              <w:rPr>
                <w:rFonts w:cs="Calibri"/>
                <w:b/>
                <w:szCs w:val="24"/>
              </w:rPr>
              <w:t>Who is the lead person for the policy</w:t>
            </w:r>
          </w:p>
        </w:tc>
        <w:tc>
          <w:tcPr>
            <w:tcW w:w="5031" w:type="dxa"/>
            <w:tcBorders>
              <w:top w:val="single" w:sz="4" w:space="0" w:color="auto"/>
              <w:left w:val="single" w:sz="18" w:space="0" w:color="auto"/>
              <w:bottom w:val="single" w:sz="4" w:space="0" w:color="auto"/>
              <w:right w:val="single" w:sz="18" w:space="0" w:color="auto"/>
            </w:tcBorders>
            <w:vAlign w:val="center"/>
            <w:hideMark/>
          </w:tcPr>
          <w:p w:rsidR="00805E4A" w:rsidRDefault="00805E4A" w:rsidP="00805E4A">
            <w:pPr>
              <w:rPr>
                <w:rFonts w:cs="Calibri"/>
                <w:szCs w:val="24"/>
              </w:rPr>
            </w:pPr>
            <w:r>
              <w:rPr>
                <w:rFonts w:cs="Calibri"/>
                <w:szCs w:val="24"/>
              </w:rPr>
              <w:t>Director of Resources</w:t>
            </w:r>
          </w:p>
        </w:tc>
      </w:tr>
      <w:tr w:rsidR="00805E4A" w:rsidTr="00805E4A">
        <w:trPr>
          <w:trHeight w:val="645"/>
        </w:trPr>
        <w:tc>
          <w:tcPr>
            <w:tcW w:w="3537" w:type="dxa"/>
            <w:tcBorders>
              <w:top w:val="single" w:sz="4" w:space="0" w:color="auto"/>
              <w:left w:val="single" w:sz="18" w:space="0" w:color="auto"/>
              <w:bottom w:val="single" w:sz="4" w:space="0" w:color="auto"/>
              <w:right w:val="single" w:sz="18" w:space="0" w:color="auto"/>
            </w:tcBorders>
            <w:vAlign w:val="center"/>
            <w:hideMark/>
          </w:tcPr>
          <w:p w:rsidR="00805E4A" w:rsidRDefault="00805E4A" w:rsidP="00805E4A">
            <w:pPr>
              <w:rPr>
                <w:rFonts w:cs="Calibri"/>
                <w:b/>
                <w:szCs w:val="24"/>
              </w:rPr>
            </w:pPr>
            <w:r>
              <w:rPr>
                <w:rFonts w:cs="Calibri"/>
                <w:b/>
                <w:szCs w:val="24"/>
              </w:rPr>
              <w:t>Who has been consulted</w:t>
            </w:r>
          </w:p>
        </w:tc>
        <w:tc>
          <w:tcPr>
            <w:tcW w:w="5031" w:type="dxa"/>
            <w:tcBorders>
              <w:top w:val="single" w:sz="4" w:space="0" w:color="auto"/>
              <w:left w:val="single" w:sz="18" w:space="0" w:color="auto"/>
              <w:bottom w:val="single" w:sz="4" w:space="0" w:color="auto"/>
              <w:right w:val="single" w:sz="18" w:space="0" w:color="auto"/>
            </w:tcBorders>
            <w:vAlign w:val="center"/>
            <w:hideMark/>
          </w:tcPr>
          <w:p w:rsidR="00805E4A" w:rsidRDefault="00805E4A" w:rsidP="00805E4A">
            <w:pPr>
              <w:jc w:val="both"/>
              <w:rPr>
                <w:rFonts w:cs="Calibri"/>
                <w:szCs w:val="24"/>
              </w:rPr>
            </w:pPr>
            <w:r>
              <w:rPr>
                <w:rFonts w:cs="Calibri"/>
                <w:szCs w:val="24"/>
              </w:rPr>
              <w:t>Executive Leadership Team</w:t>
            </w:r>
          </w:p>
          <w:p w:rsidR="00805E4A" w:rsidRDefault="00805E4A" w:rsidP="00805E4A">
            <w:pPr>
              <w:jc w:val="both"/>
              <w:rPr>
                <w:rFonts w:cs="Calibri"/>
                <w:szCs w:val="24"/>
              </w:rPr>
            </w:pPr>
            <w:r>
              <w:rPr>
                <w:rFonts w:cs="Calibri"/>
                <w:szCs w:val="24"/>
              </w:rPr>
              <w:t>Company Secretary</w:t>
            </w:r>
          </w:p>
        </w:tc>
      </w:tr>
      <w:tr w:rsidR="00805E4A" w:rsidTr="00805E4A">
        <w:trPr>
          <w:trHeight w:val="974"/>
        </w:trPr>
        <w:tc>
          <w:tcPr>
            <w:tcW w:w="3537" w:type="dxa"/>
            <w:tcBorders>
              <w:top w:val="single" w:sz="4" w:space="0" w:color="auto"/>
              <w:left w:val="single" w:sz="18" w:space="0" w:color="auto"/>
              <w:bottom w:val="single" w:sz="4" w:space="0" w:color="auto"/>
              <w:right w:val="single" w:sz="18" w:space="0" w:color="auto"/>
            </w:tcBorders>
            <w:vAlign w:val="center"/>
            <w:hideMark/>
          </w:tcPr>
          <w:p w:rsidR="00805E4A" w:rsidRDefault="00805E4A" w:rsidP="00805E4A">
            <w:pPr>
              <w:rPr>
                <w:rFonts w:cs="Calibri"/>
                <w:b/>
                <w:bCs/>
                <w:szCs w:val="24"/>
              </w:rPr>
            </w:pPr>
            <w:r>
              <w:rPr>
                <w:rFonts w:cs="Calibri"/>
                <w:b/>
                <w:szCs w:val="24"/>
              </w:rPr>
              <w:t>Who approves this Policy</w:t>
            </w:r>
          </w:p>
        </w:tc>
        <w:tc>
          <w:tcPr>
            <w:tcW w:w="5031" w:type="dxa"/>
            <w:tcBorders>
              <w:top w:val="single" w:sz="4" w:space="0" w:color="auto"/>
              <w:left w:val="single" w:sz="18" w:space="0" w:color="auto"/>
              <w:bottom w:val="single" w:sz="4" w:space="0" w:color="auto"/>
              <w:right w:val="single" w:sz="18" w:space="0" w:color="auto"/>
            </w:tcBorders>
            <w:vAlign w:val="center"/>
            <w:hideMark/>
          </w:tcPr>
          <w:p w:rsidR="00805E4A" w:rsidRDefault="00805E4A" w:rsidP="00805E4A">
            <w:pPr>
              <w:rPr>
                <w:rFonts w:cs="Calibri"/>
                <w:szCs w:val="24"/>
              </w:rPr>
            </w:pPr>
            <w:r>
              <w:rPr>
                <w:szCs w:val="24"/>
              </w:rPr>
              <w:t>Board on recommendation from Audit and Risk Committee</w:t>
            </w:r>
            <w:bookmarkStart w:id="0" w:name="_GoBack"/>
            <w:bookmarkEnd w:id="0"/>
          </w:p>
        </w:tc>
      </w:tr>
      <w:tr w:rsidR="00805E4A" w:rsidTr="00805E4A">
        <w:trPr>
          <w:trHeight w:val="645"/>
        </w:trPr>
        <w:tc>
          <w:tcPr>
            <w:tcW w:w="3537" w:type="dxa"/>
            <w:tcBorders>
              <w:top w:val="single" w:sz="4" w:space="0" w:color="auto"/>
              <w:left w:val="single" w:sz="18" w:space="0" w:color="auto"/>
              <w:bottom w:val="single" w:sz="4" w:space="0" w:color="auto"/>
              <w:right w:val="single" w:sz="18" w:space="0" w:color="auto"/>
            </w:tcBorders>
            <w:vAlign w:val="center"/>
            <w:hideMark/>
          </w:tcPr>
          <w:p w:rsidR="00805E4A" w:rsidRDefault="00805E4A" w:rsidP="00805E4A">
            <w:pPr>
              <w:suppressAutoHyphens/>
              <w:rPr>
                <w:rFonts w:cs="Calibri"/>
                <w:b/>
                <w:bCs/>
                <w:szCs w:val="24"/>
              </w:rPr>
            </w:pPr>
            <w:r>
              <w:rPr>
                <w:rFonts w:cs="Calibri"/>
                <w:b/>
                <w:szCs w:val="24"/>
              </w:rPr>
              <w:t>When is the next review due</w:t>
            </w:r>
          </w:p>
        </w:tc>
        <w:tc>
          <w:tcPr>
            <w:tcW w:w="5031" w:type="dxa"/>
            <w:tcBorders>
              <w:top w:val="single" w:sz="4" w:space="0" w:color="auto"/>
              <w:left w:val="single" w:sz="18" w:space="0" w:color="auto"/>
              <w:bottom w:val="single" w:sz="4" w:space="0" w:color="auto"/>
              <w:right w:val="single" w:sz="18" w:space="0" w:color="auto"/>
            </w:tcBorders>
            <w:vAlign w:val="center"/>
            <w:hideMark/>
          </w:tcPr>
          <w:p w:rsidR="00805E4A" w:rsidRDefault="00805E4A" w:rsidP="00805E4A">
            <w:pPr>
              <w:suppressAutoHyphens/>
              <w:rPr>
                <w:rFonts w:cs="Calibri"/>
                <w:bCs/>
                <w:szCs w:val="24"/>
              </w:rPr>
            </w:pPr>
            <w:r>
              <w:rPr>
                <w:rFonts w:cs="Calibri"/>
                <w:szCs w:val="24"/>
              </w:rPr>
              <w:t>3 years</w:t>
            </w:r>
          </w:p>
        </w:tc>
      </w:tr>
      <w:tr w:rsidR="00805E4A" w:rsidTr="00805E4A">
        <w:trPr>
          <w:trHeight w:val="645"/>
        </w:trPr>
        <w:tc>
          <w:tcPr>
            <w:tcW w:w="3537" w:type="dxa"/>
            <w:tcBorders>
              <w:top w:val="single" w:sz="4" w:space="0" w:color="auto"/>
              <w:left w:val="single" w:sz="18" w:space="0" w:color="auto"/>
              <w:bottom w:val="single" w:sz="4" w:space="0" w:color="auto"/>
              <w:right w:val="single" w:sz="18" w:space="0" w:color="auto"/>
            </w:tcBorders>
            <w:vAlign w:val="center"/>
            <w:hideMark/>
          </w:tcPr>
          <w:p w:rsidR="00805E4A" w:rsidRDefault="00805E4A" w:rsidP="00805E4A">
            <w:pPr>
              <w:suppressAutoHyphens/>
              <w:rPr>
                <w:rFonts w:cs="Calibri"/>
                <w:b/>
                <w:bCs/>
                <w:szCs w:val="24"/>
              </w:rPr>
            </w:pPr>
            <w:r>
              <w:rPr>
                <w:rFonts w:cs="Calibri"/>
                <w:b/>
                <w:szCs w:val="24"/>
              </w:rPr>
              <w:t>Which version number is this</w:t>
            </w:r>
          </w:p>
        </w:tc>
        <w:tc>
          <w:tcPr>
            <w:tcW w:w="5031" w:type="dxa"/>
            <w:tcBorders>
              <w:top w:val="single" w:sz="4" w:space="0" w:color="auto"/>
              <w:left w:val="single" w:sz="18" w:space="0" w:color="auto"/>
              <w:bottom w:val="single" w:sz="4" w:space="0" w:color="auto"/>
              <w:right w:val="single" w:sz="18" w:space="0" w:color="auto"/>
            </w:tcBorders>
            <w:vAlign w:val="center"/>
            <w:hideMark/>
          </w:tcPr>
          <w:p w:rsidR="00805E4A" w:rsidRDefault="00805E4A" w:rsidP="00805E4A">
            <w:pPr>
              <w:numPr>
                <w:ilvl w:val="0"/>
                <w:numId w:val="18"/>
              </w:numPr>
              <w:suppressAutoHyphens/>
              <w:ind w:left="0" w:firstLine="0"/>
              <w:rPr>
                <w:rFonts w:cs="Calibri"/>
                <w:bCs/>
                <w:szCs w:val="24"/>
              </w:rPr>
            </w:pPr>
            <w:r>
              <w:rPr>
                <w:rFonts w:cs="Calibri"/>
                <w:szCs w:val="24"/>
              </w:rPr>
              <w:t>New Policy, version 1</w:t>
            </w:r>
          </w:p>
        </w:tc>
      </w:tr>
      <w:tr w:rsidR="00805E4A" w:rsidTr="00805E4A">
        <w:trPr>
          <w:trHeight w:val="229"/>
        </w:trPr>
        <w:tc>
          <w:tcPr>
            <w:tcW w:w="8568" w:type="dxa"/>
            <w:gridSpan w:val="2"/>
            <w:tcBorders>
              <w:top w:val="single" w:sz="4" w:space="0" w:color="auto"/>
              <w:left w:val="single" w:sz="18" w:space="0" w:color="auto"/>
              <w:bottom w:val="single" w:sz="4" w:space="0" w:color="auto"/>
              <w:right w:val="single" w:sz="18" w:space="0" w:color="auto"/>
            </w:tcBorders>
            <w:vAlign w:val="center"/>
            <w:hideMark/>
          </w:tcPr>
          <w:p w:rsidR="00805E4A" w:rsidRDefault="00805E4A" w:rsidP="00805E4A">
            <w:pPr>
              <w:rPr>
                <w:rFonts w:cs="Calibri"/>
                <w:b/>
                <w:bCs/>
                <w:szCs w:val="24"/>
                <w:lang w:eastAsia="en-GB"/>
              </w:rPr>
            </w:pPr>
            <w:r>
              <w:rPr>
                <w:rFonts w:cs="Calibri"/>
                <w:b/>
                <w:szCs w:val="24"/>
                <w:lang w:eastAsia="en-GB"/>
              </w:rPr>
              <w:t>To be read in conjunction with:</w:t>
            </w:r>
          </w:p>
        </w:tc>
      </w:tr>
      <w:tr w:rsidR="00805E4A" w:rsidTr="00805E4A">
        <w:trPr>
          <w:trHeight w:val="1183"/>
        </w:trPr>
        <w:tc>
          <w:tcPr>
            <w:tcW w:w="3537" w:type="dxa"/>
            <w:tcBorders>
              <w:top w:val="single" w:sz="4" w:space="0" w:color="auto"/>
              <w:left w:val="single" w:sz="18" w:space="0" w:color="auto"/>
              <w:bottom w:val="single" w:sz="4" w:space="0" w:color="auto"/>
              <w:right w:val="single" w:sz="18" w:space="0" w:color="auto"/>
            </w:tcBorders>
            <w:vAlign w:val="center"/>
            <w:hideMark/>
          </w:tcPr>
          <w:p w:rsidR="00805E4A" w:rsidRDefault="00805E4A" w:rsidP="00805E4A">
            <w:pPr>
              <w:suppressAutoHyphens/>
              <w:rPr>
                <w:rFonts w:cs="Calibri"/>
                <w:b/>
                <w:bCs/>
                <w:szCs w:val="24"/>
              </w:rPr>
            </w:pPr>
            <w:r>
              <w:rPr>
                <w:rFonts w:cs="Calibri"/>
                <w:b/>
                <w:szCs w:val="24"/>
              </w:rPr>
              <w:t xml:space="preserve">Internal </w:t>
            </w:r>
          </w:p>
        </w:tc>
        <w:tc>
          <w:tcPr>
            <w:tcW w:w="5031" w:type="dxa"/>
            <w:tcBorders>
              <w:top w:val="single" w:sz="4" w:space="0" w:color="auto"/>
              <w:left w:val="single" w:sz="18" w:space="0" w:color="auto"/>
              <w:bottom w:val="single" w:sz="4" w:space="0" w:color="auto"/>
              <w:right w:val="single" w:sz="18" w:space="0" w:color="auto"/>
            </w:tcBorders>
            <w:vAlign w:val="center"/>
            <w:hideMark/>
          </w:tcPr>
          <w:p w:rsidR="00805E4A" w:rsidRDefault="00805E4A" w:rsidP="00805E4A">
            <w:pPr>
              <w:rPr>
                <w:rFonts w:cs="Calibri"/>
                <w:bCs/>
                <w:szCs w:val="24"/>
                <w:lang w:eastAsia="en-GB"/>
              </w:rPr>
            </w:pPr>
            <w:r>
              <w:rPr>
                <w:rFonts w:cs="Calibri"/>
                <w:szCs w:val="24"/>
                <w:lang w:eastAsia="en-GB"/>
              </w:rPr>
              <w:t>ELT</w:t>
            </w:r>
          </w:p>
          <w:p w:rsidR="00805E4A" w:rsidRDefault="00805E4A" w:rsidP="00805E4A">
            <w:pPr>
              <w:rPr>
                <w:rFonts w:cs="Calibri"/>
                <w:bCs/>
                <w:szCs w:val="24"/>
                <w:lang w:eastAsia="en-GB"/>
              </w:rPr>
            </w:pPr>
            <w:r>
              <w:rPr>
                <w:rFonts w:cs="Calibri"/>
                <w:szCs w:val="24"/>
                <w:lang w:eastAsia="en-GB"/>
              </w:rPr>
              <w:t>Company Secretary</w:t>
            </w:r>
          </w:p>
        </w:tc>
      </w:tr>
      <w:tr w:rsidR="00805E4A" w:rsidTr="00805E4A">
        <w:trPr>
          <w:trHeight w:val="1183"/>
        </w:trPr>
        <w:tc>
          <w:tcPr>
            <w:tcW w:w="3537" w:type="dxa"/>
            <w:tcBorders>
              <w:top w:val="single" w:sz="4" w:space="0" w:color="auto"/>
              <w:left w:val="single" w:sz="18" w:space="0" w:color="auto"/>
              <w:bottom w:val="single" w:sz="4" w:space="0" w:color="auto"/>
              <w:right w:val="single" w:sz="18" w:space="0" w:color="auto"/>
            </w:tcBorders>
            <w:vAlign w:val="center"/>
            <w:hideMark/>
          </w:tcPr>
          <w:p w:rsidR="00805E4A" w:rsidRDefault="00805E4A" w:rsidP="00805E4A">
            <w:pPr>
              <w:suppressAutoHyphens/>
              <w:rPr>
                <w:rFonts w:cs="Calibri"/>
                <w:b/>
                <w:bCs/>
                <w:szCs w:val="24"/>
              </w:rPr>
            </w:pPr>
            <w:r>
              <w:rPr>
                <w:rFonts w:cs="Calibri"/>
                <w:b/>
                <w:szCs w:val="24"/>
              </w:rPr>
              <w:t>External</w:t>
            </w:r>
          </w:p>
        </w:tc>
        <w:tc>
          <w:tcPr>
            <w:tcW w:w="5031" w:type="dxa"/>
            <w:tcBorders>
              <w:top w:val="single" w:sz="4" w:space="0" w:color="auto"/>
              <w:left w:val="single" w:sz="18" w:space="0" w:color="auto"/>
              <w:bottom w:val="single" w:sz="4" w:space="0" w:color="auto"/>
              <w:right w:val="single" w:sz="18" w:space="0" w:color="auto"/>
            </w:tcBorders>
            <w:vAlign w:val="center"/>
            <w:hideMark/>
          </w:tcPr>
          <w:p w:rsidR="00805E4A" w:rsidRDefault="00805E4A" w:rsidP="00805E4A">
            <w:pPr>
              <w:rPr>
                <w:rFonts w:cs="Calibri"/>
                <w:bCs/>
                <w:szCs w:val="24"/>
                <w:lang w:eastAsia="en-GB"/>
              </w:rPr>
            </w:pPr>
            <w:r>
              <w:rPr>
                <w:rFonts w:cs="Calibri"/>
                <w:szCs w:val="24"/>
                <w:lang w:eastAsia="en-GB"/>
              </w:rPr>
              <w:t>NHF Code of Governance</w:t>
            </w:r>
          </w:p>
          <w:p w:rsidR="00805E4A" w:rsidRDefault="00805E4A" w:rsidP="00805E4A">
            <w:pPr>
              <w:rPr>
                <w:rFonts w:cs="Calibri"/>
                <w:bCs/>
                <w:szCs w:val="24"/>
                <w:lang w:eastAsia="en-GB"/>
              </w:rPr>
            </w:pPr>
            <w:r>
              <w:rPr>
                <w:rFonts w:cs="Calibri"/>
                <w:szCs w:val="24"/>
                <w:lang w:eastAsia="en-GB"/>
              </w:rPr>
              <w:t>HCA Regulatory Standards-Governance and Financial Viability Standard</w:t>
            </w:r>
          </w:p>
          <w:p w:rsidR="00805E4A" w:rsidRDefault="00805E4A" w:rsidP="00805E4A">
            <w:pPr>
              <w:rPr>
                <w:rFonts w:cs="Calibri"/>
                <w:bCs/>
                <w:szCs w:val="24"/>
                <w:lang w:eastAsia="en-GB"/>
              </w:rPr>
            </w:pPr>
            <w:r>
              <w:rPr>
                <w:rFonts w:cs="Calibri"/>
                <w:szCs w:val="24"/>
                <w:lang w:eastAsia="en-GB"/>
              </w:rPr>
              <w:t>Relevant legislation</w:t>
            </w:r>
          </w:p>
        </w:tc>
      </w:tr>
      <w:tr w:rsidR="00805E4A" w:rsidTr="00805E4A">
        <w:trPr>
          <w:trHeight w:val="948"/>
        </w:trPr>
        <w:tc>
          <w:tcPr>
            <w:tcW w:w="3537" w:type="dxa"/>
            <w:tcBorders>
              <w:top w:val="single" w:sz="4" w:space="0" w:color="auto"/>
              <w:left w:val="single" w:sz="18" w:space="0" w:color="auto"/>
              <w:bottom w:val="single" w:sz="18" w:space="0" w:color="auto"/>
              <w:right w:val="single" w:sz="18" w:space="0" w:color="auto"/>
            </w:tcBorders>
            <w:vAlign w:val="center"/>
            <w:hideMark/>
          </w:tcPr>
          <w:p w:rsidR="00805E4A" w:rsidRDefault="00805E4A" w:rsidP="00805E4A">
            <w:pPr>
              <w:suppressAutoHyphens/>
              <w:rPr>
                <w:rFonts w:cs="Calibri"/>
                <w:b/>
                <w:bCs/>
                <w:szCs w:val="24"/>
              </w:rPr>
            </w:pPr>
            <w:r>
              <w:rPr>
                <w:rFonts w:cs="Calibri"/>
                <w:b/>
                <w:szCs w:val="24"/>
              </w:rPr>
              <w:t>Strategic priority that this policy supports</w:t>
            </w:r>
          </w:p>
        </w:tc>
        <w:tc>
          <w:tcPr>
            <w:tcW w:w="5031" w:type="dxa"/>
            <w:tcBorders>
              <w:top w:val="single" w:sz="4" w:space="0" w:color="auto"/>
              <w:left w:val="single" w:sz="18" w:space="0" w:color="auto"/>
              <w:bottom w:val="single" w:sz="18" w:space="0" w:color="auto"/>
              <w:right w:val="single" w:sz="18" w:space="0" w:color="auto"/>
            </w:tcBorders>
            <w:vAlign w:val="center"/>
            <w:hideMark/>
          </w:tcPr>
          <w:p w:rsidR="00805E4A" w:rsidRDefault="00805E4A" w:rsidP="00805E4A">
            <w:pPr>
              <w:rPr>
                <w:rFonts w:cs="Calibri"/>
                <w:bCs/>
                <w:szCs w:val="24"/>
                <w:lang w:eastAsia="en-GB"/>
              </w:rPr>
            </w:pPr>
            <w:r>
              <w:rPr>
                <w:rFonts w:cs="Calibri"/>
                <w:szCs w:val="24"/>
                <w:lang w:eastAsia="en-GB"/>
              </w:rPr>
              <w:t>Strong Governance and Finance</w:t>
            </w:r>
          </w:p>
        </w:tc>
      </w:tr>
      <w:tr w:rsidR="00805E4A" w:rsidTr="00805E4A">
        <w:trPr>
          <w:trHeight w:val="520"/>
        </w:trPr>
        <w:tc>
          <w:tcPr>
            <w:tcW w:w="8568" w:type="dxa"/>
            <w:gridSpan w:val="2"/>
            <w:tcBorders>
              <w:top w:val="single" w:sz="18" w:space="0" w:color="auto"/>
              <w:left w:val="single" w:sz="18" w:space="0" w:color="auto"/>
              <w:bottom w:val="single" w:sz="4" w:space="0" w:color="auto"/>
              <w:right w:val="single" w:sz="18" w:space="0" w:color="auto"/>
            </w:tcBorders>
            <w:vAlign w:val="center"/>
            <w:hideMark/>
          </w:tcPr>
          <w:p w:rsidR="00805E4A" w:rsidRDefault="00805E4A" w:rsidP="00805E4A">
            <w:pPr>
              <w:jc w:val="both"/>
              <w:rPr>
                <w:rFonts w:cs="Calibri"/>
                <w:b/>
                <w:szCs w:val="24"/>
              </w:rPr>
            </w:pPr>
            <w:r>
              <w:rPr>
                <w:rFonts w:cs="Calibri"/>
                <w:b/>
                <w:szCs w:val="24"/>
              </w:rPr>
              <w:t>Brief Policy Summary:</w:t>
            </w:r>
          </w:p>
        </w:tc>
      </w:tr>
      <w:tr w:rsidR="00805E4A" w:rsidTr="00805E4A">
        <w:trPr>
          <w:trHeight w:val="50"/>
        </w:trPr>
        <w:tc>
          <w:tcPr>
            <w:tcW w:w="8568" w:type="dxa"/>
            <w:gridSpan w:val="2"/>
            <w:tcBorders>
              <w:top w:val="single" w:sz="4" w:space="0" w:color="auto"/>
              <w:left w:val="single" w:sz="18" w:space="0" w:color="auto"/>
              <w:bottom w:val="single" w:sz="18" w:space="0" w:color="auto"/>
              <w:right w:val="single" w:sz="18" w:space="0" w:color="auto"/>
            </w:tcBorders>
            <w:hideMark/>
          </w:tcPr>
          <w:p w:rsidR="00805E4A" w:rsidRDefault="00805E4A" w:rsidP="00805E4A">
            <w:pPr>
              <w:jc w:val="both"/>
              <w:rPr>
                <w:rFonts w:cs="Calibri"/>
                <w:bCs/>
                <w:szCs w:val="24"/>
              </w:rPr>
            </w:pPr>
            <w:r>
              <w:rPr>
                <w:rFonts w:cs="Calibri"/>
                <w:szCs w:val="24"/>
              </w:rPr>
              <w:t>Sets out LHP’s approach to preventing and mitigating the risks of money laundering in its activities, and where instances occur to have clear investigation plan and processes to deal with it in compliance with legislation</w:t>
            </w:r>
          </w:p>
        </w:tc>
      </w:tr>
    </w:tbl>
    <w:p w:rsidR="00805E4A" w:rsidRDefault="00805E4A" w:rsidP="00437FB5">
      <w:pPr>
        <w:pStyle w:val="TOCHeading"/>
        <w:rPr>
          <w:rFonts w:asciiTheme="minorHAnsi" w:eastAsia="Times New Roman" w:hAnsiTheme="minorHAnsi" w:cs="Times New Roman"/>
          <w:b w:val="0"/>
          <w:bCs w:val="0"/>
          <w:color w:val="auto"/>
          <w:sz w:val="24"/>
          <w:szCs w:val="24"/>
          <w:lang w:val="en-GB" w:eastAsia="en-US"/>
        </w:rPr>
      </w:pPr>
    </w:p>
    <w:p w:rsidR="00805E4A" w:rsidRDefault="00805E4A" w:rsidP="00437FB5">
      <w:pPr>
        <w:pStyle w:val="TOCHeading"/>
        <w:rPr>
          <w:rFonts w:asciiTheme="minorHAnsi" w:eastAsia="Times New Roman" w:hAnsiTheme="minorHAnsi" w:cs="Times New Roman"/>
          <w:b w:val="0"/>
          <w:bCs w:val="0"/>
          <w:color w:val="auto"/>
          <w:sz w:val="24"/>
          <w:szCs w:val="24"/>
          <w:lang w:val="en-GB" w:eastAsia="en-US"/>
        </w:rPr>
      </w:pPr>
    </w:p>
    <w:p w:rsidR="00805E4A" w:rsidRDefault="00805E4A" w:rsidP="00437FB5">
      <w:pPr>
        <w:pStyle w:val="TOCHeading"/>
        <w:rPr>
          <w:rFonts w:asciiTheme="minorHAnsi" w:eastAsia="Times New Roman" w:hAnsiTheme="minorHAnsi" w:cs="Times New Roman"/>
          <w:b w:val="0"/>
          <w:bCs w:val="0"/>
          <w:color w:val="auto"/>
          <w:sz w:val="24"/>
          <w:szCs w:val="24"/>
          <w:lang w:val="en-GB" w:eastAsia="en-US"/>
        </w:rPr>
      </w:pPr>
    </w:p>
    <w:p w:rsidR="00805E4A" w:rsidRDefault="00805E4A" w:rsidP="00437FB5">
      <w:pPr>
        <w:pStyle w:val="TOCHeading"/>
        <w:rPr>
          <w:rFonts w:asciiTheme="minorHAnsi" w:eastAsia="Times New Roman" w:hAnsiTheme="minorHAnsi" w:cs="Times New Roman"/>
          <w:b w:val="0"/>
          <w:bCs w:val="0"/>
          <w:color w:val="auto"/>
          <w:sz w:val="24"/>
          <w:szCs w:val="24"/>
          <w:lang w:val="en-GB" w:eastAsia="en-US"/>
        </w:rPr>
      </w:pPr>
    </w:p>
    <w:p w:rsidR="00805E4A" w:rsidRDefault="00805E4A" w:rsidP="00805E4A">
      <w:pPr>
        <w:pStyle w:val="TOCHeading"/>
        <w:tabs>
          <w:tab w:val="left" w:pos="2205"/>
        </w:tabs>
        <w:rPr>
          <w:rFonts w:asciiTheme="minorHAnsi" w:eastAsia="Times New Roman" w:hAnsiTheme="minorHAnsi" w:cs="Times New Roman"/>
          <w:b w:val="0"/>
          <w:bCs w:val="0"/>
          <w:color w:val="auto"/>
          <w:sz w:val="24"/>
          <w:szCs w:val="24"/>
          <w:lang w:val="en-GB" w:eastAsia="en-US"/>
        </w:rPr>
      </w:pPr>
    </w:p>
    <w:p w:rsidR="00805E4A" w:rsidRDefault="00805E4A" w:rsidP="00437FB5">
      <w:pPr>
        <w:pStyle w:val="TOCHeading"/>
        <w:rPr>
          <w:rFonts w:asciiTheme="minorHAnsi" w:eastAsia="Times New Roman" w:hAnsiTheme="minorHAnsi" w:cs="Times New Roman"/>
          <w:b w:val="0"/>
          <w:bCs w:val="0"/>
          <w:color w:val="auto"/>
          <w:sz w:val="24"/>
          <w:szCs w:val="24"/>
          <w:lang w:val="en-GB" w:eastAsia="en-US"/>
        </w:rPr>
      </w:pPr>
    </w:p>
    <w:sdt>
      <w:sdtPr>
        <w:rPr>
          <w:rFonts w:asciiTheme="minorHAnsi" w:eastAsia="Times New Roman" w:hAnsiTheme="minorHAnsi" w:cs="Times New Roman"/>
          <w:b w:val="0"/>
          <w:bCs w:val="0"/>
          <w:color w:val="auto"/>
          <w:sz w:val="24"/>
          <w:szCs w:val="24"/>
          <w:lang w:val="en-GB" w:eastAsia="en-US"/>
        </w:rPr>
        <w:id w:val="236214452"/>
        <w:docPartObj>
          <w:docPartGallery w:val="Table of Contents"/>
          <w:docPartUnique/>
        </w:docPartObj>
      </w:sdtPr>
      <w:sdtEndPr/>
      <w:sdtContent>
        <w:p w:rsidR="00437FB5" w:rsidRPr="00F35002" w:rsidRDefault="00437FB5" w:rsidP="00437FB5">
          <w:pPr>
            <w:pStyle w:val="TOCHeading"/>
            <w:rPr>
              <w:rFonts w:asciiTheme="minorHAnsi" w:hAnsiTheme="minorHAnsi" w:cs="Arial"/>
              <w:b w:val="0"/>
              <w:color w:val="215868" w:themeColor="accent5" w:themeShade="80"/>
              <w:sz w:val="24"/>
              <w:szCs w:val="24"/>
            </w:rPr>
          </w:pPr>
          <w:r w:rsidRPr="00F35002">
            <w:rPr>
              <w:rFonts w:asciiTheme="minorHAnsi" w:hAnsiTheme="minorHAnsi" w:cs="Arial"/>
              <w:color w:val="215868" w:themeColor="accent5" w:themeShade="80"/>
              <w:sz w:val="24"/>
              <w:szCs w:val="24"/>
            </w:rPr>
            <w:t>Contents</w:t>
          </w:r>
        </w:p>
        <w:p w:rsidR="00437FB5" w:rsidRPr="00F35002" w:rsidRDefault="00437FB5" w:rsidP="00437FB5">
          <w:pPr>
            <w:rPr>
              <w:rFonts w:asciiTheme="minorHAnsi" w:hAnsiTheme="minorHAnsi" w:cs="Arial"/>
              <w:szCs w:val="24"/>
              <w:lang w:val="en-US" w:eastAsia="ja-JP"/>
            </w:rPr>
          </w:pPr>
        </w:p>
        <w:p w:rsidR="00E0057F" w:rsidRDefault="00437FB5">
          <w:pPr>
            <w:pStyle w:val="TOC1"/>
            <w:rPr>
              <w:rFonts w:asciiTheme="minorHAnsi" w:eastAsiaTheme="minorEastAsia" w:hAnsiTheme="minorHAnsi" w:cstheme="minorBidi"/>
              <w:noProof/>
              <w:sz w:val="22"/>
              <w:szCs w:val="22"/>
              <w:lang w:eastAsia="en-GB"/>
            </w:rPr>
          </w:pPr>
          <w:r w:rsidRPr="00F35002">
            <w:rPr>
              <w:rFonts w:asciiTheme="minorHAnsi" w:hAnsiTheme="minorHAnsi" w:cs="Arial"/>
              <w:szCs w:val="24"/>
            </w:rPr>
            <w:fldChar w:fldCharType="begin"/>
          </w:r>
          <w:r w:rsidRPr="00F35002">
            <w:rPr>
              <w:rFonts w:asciiTheme="minorHAnsi" w:hAnsiTheme="minorHAnsi" w:cs="Arial"/>
              <w:szCs w:val="24"/>
            </w:rPr>
            <w:instrText xml:space="preserve"> TOC \o "1-3" \h \z \u </w:instrText>
          </w:r>
          <w:r w:rsidRPr="00F35002">
            <w:rPr>
              <w:rFonts w:asciiTheme="minorHAnsi" w:hAnsiTheme="minorHAnsi" w:cs="Arial"/>
              <w:szCs w:val="24"/>
            </w:rPr>
            <w:fldChar w:fldCharType="separate"/>
          </w:r>
          <w:hyperlink w:anchor="_Toc5025083" w:history="1">
            <w:r w:rsidR="00E0057F" w:rsidRPr="008623B3">
              <w:rPr>
                <w:rStyle w:val="Hyperlink"/>
                <w:b/>
                <w:noProof/>
              </w:rPr>
              <w:t>1.</w:t>
            </w:r>
            <w:r w:rsidR="00E0057F">
              <w:rPr>
                <w:rFonts w:asciiTheme="minorHAnsi" w:eastAsiaTheme="minorEastAsia" w:hAnsiTheme="minorHAnsi" w:cstheme="minorBidi"/>
                <w:noProof/>
                <w:sz w:val="22"/>
                <w:szCs w:val="22"/>
                <w:lang w:eastAsia="en-GB"/>
              </w:rPr>
              <w:tab/>
            </w:r>
            <w:r w:rsidR="00E0057F" w:rsidRPr="008623B3">
              <w:rPr>
                <w:rStyle w:val="Hyperlink"/>
                <w:b/>
                <w:noProof/>
              </w:rPr>
              <w:t>INTRODUCTION</w:t>
            </w:r>
            <w:r w:rsidR="00E0057F">
              <w:rPr>
                <w:noProof/>
                <w:webHidden/>
              </w:rPr>
              <w:tab/>
            </w:r>
            <w:r w:rsidR="00E0057F">
              <w:rPr>
                <w:noProof/>
                <w:webHidden/>
              </w:rPr>
              <w:fldChar w:fldCharType="begin"/>
            </w:r>
            <w:r w:rsidR="00E0057F">
              <w:rPr>
                <w:noProof/>
                <w:webHidden/>
              </w:rPr>
              <w:instrText xml:space="preserve"> PAGEREF _Toc5025083 \h </w:instrText>
            </w:r>
            <w:r w:rsidR="00E0057F">
              <w:rPr>
                <w:noProof/>
                <w:webHidden/>
              </w:rPr>
            </w:r>
            <w:r w:rsidR="00E0057F">
              <w:rPr>
                <w:noProof/>
                <w:webHidden/>
              </w:rPr>
              <w:fldChar w:fldCharType="separate"/>
            </w:r>
            <w:r w:rsidR="00E0057F">
              <w:rPr>
                <w:noProof/>
                <w:webHidden/>
              </w:rPr>
              <w:t>2</w:t>
            </w:r>
            <w:r w:rsidR="00E0057F">
              <w:rPr>
                <w:noProof/>
                <w:webHidden/>
              </w:rPr>
              <w:fldChar w:fldCharType="end"/>
            </w:r>
          </w:hyperlink>
        </w:p>
        <w:p w:rsidR="00E0057F" w:rsidRDefault="00805E4A">
          <w:pPr>
            <w:pStyle w:val="TOC1"/>
            <w:rPr>
              <w:rFonts w:asciiTheme="minorHAnsi" w:eastAsiaTheme="minorEastAsia" w:hAnsiTheme="minorHAnsi" w:cstheme="minorBidi"/>
              <w:noProof/>
              <w:sz w:val="22"/>
              <w:szCs w:val="22"/>
              <w:lang w:eastAsia="en-GB"/>
            </w:rPr>
          </w:pPr>
          <w:hyperlink w:anchor="_Toc5025084" w:history="1">
            <w:r w:rsidR="00E0057F" w:rsidRPr="008623B3">
              <w:rPr>
                <w:rStyle w:val="Hyperlink"/>
                <w:b/>
                <w:noProof/>
              </w:rPr>
              <w:t>2.</w:t>
            </w:r>
            <w:r w:rsidR="00E0057F">
              <w:rPr>
                <w:rFonts w:asciiTheme="minorHAnsi" w:eastAsiaTheme="minorEastAsia" w:hAnsiTheme="minorHAnsi" w:cstheme="minorBidi"/>
                <w:noProof/>
                <w:sz w:val="22"/>
                <w:szCs w:val="22"/>
                <w:lang w:eastAsia="en-GB"/>
              </w:rPr>
              <w:tab/>
            </w:r>
            <w:r w:rsidR="00E0057F" w:rsidRPr="008623B3">
              <w:rPr>
                <w:rStyle w:val="Hyperlink"/>
                <w:b/>
                <w:noProof/>
              </w:rPr>
              <w:t>WHAT IS MONEY LAUNDERING?</w:t>
            </w:r>
            <w:r w:rsidR="00E0057F">
              <w:rPr>
                <w:noProof/>
                <w:webHidden/>
              </w:rPr>
              <w:tab/>
            </w:r>
            <w:r w:rsidR="00E0057F">
              <w:rPr>
                <w:noProof/>
                <w:webHidden/>
              </w:rPr>
              <w:fldChar w:fldCharType="begin"/>
            </w:r>
            <w:r w:rsidR="00E0057F">
              <w:rPr>
                <w:noProof/>
                <w:webHidden/>
              </w:rPr>
              <w:instrText xml:space="preserve"> PAGEREF _Toc5025084 \h </w:instrText>
            </w:r>
            <w:r w:rsidR="00E0057F">
              <w:rPr>
                <w:noProof/>
                <w:webHidden/>
              </w:rPr>
            </w:r>
            <w:r w:rsidR="00E0057F">
              <w:rPr>
                <w:noProof/>
                <w:webHidden/>
              </w:rPr>
              <w:fldChar w:fldCharType="separate"/>
            </w:r>
            <w:r w:rsidR="00E0057F">
              <w:rPr>
                <w:noProof/>
                <w:webHidden/>
              </w:rPr>
              <w:t>2</w:t>
            </w:r>
            <w:r w:rsidR="00E0057F">
              <w:rPr>
                <w:noProof/>
                <w:webHidden/>
              </w:rPr>
              <w:fldChar w:fldCharType="end"/>
            </w:r>
          </w:hyperlink>
        </w:p>
        <w:p w:rsidR="00E0057F" w:rsidRDefault="00805E4A">
          <w:pPr>
            <w:pStyle w:val="TOC1"/>
            <w:rPr>
              <w:rFonts w:asciiTheme="minorHAnsi" w:eastAsiaTheme="minorEastAsia" w:hAnsiTheme="minorHAnsi" w:cstheme="minorBidi"/>
              <w:noProof/>
              <w:sz w:val="22"/>
              <w:szCs w:val="22"/>
              <w:lang w:eastAsia="en-GB"/>
            </w:rPr>
          </w:pPr>
          <w:hyperlink w:anchor="_Toc5025085" w:history="1">
            <w:r w:rsidR="00E0057F" w:rsidRPr="008623B3">
              <w:rPr>
                <w:rStyle w:val="Hyperlink"/>
                <w:b/>
                <w:noProof/>
              </w:rPr>
              <w:t>3.</w:t>
            </w:r>
            <w:r w:rsidR="00E0057F">
              <w:rPr>
                <w:rFonts w:asciiTheme="minorHAnsi" w:eastAsiaTheme="minorEastAsia" w:hAnsiTheme="minorHAnsi" w:cstheme="minorBidi"/>
                <w:noProof/>
                <w:sz w:val="22"/>
                <w:szCs w:val="22"/>
                <w:lang w:eastAsia="en-GB"/>
              </w:rPr>
              <w:tab/>
            </w:r>
            <w:r w:rsidR="00E0057F" w:rsidRPr="008623B3">
              <w:rPr>
                <w:rStyle w:val="Hyperlink"/>
                <w:b/>
                <w:noProof/>
              </w:rPr>
              <w:t>CONSEQUENCES OF FAILING TO IDENTIFY MONEY LAUNDERING</w:t>
            </w:r>
            <w:r w:rsidR="00E0057F">
              <w:rPr>
                <w:noProof/>
                <w:webHidden/>
              </w:rPr>
              <w:tab/>
            </w:r>
            <w:r w:rsidR="00E0057F">
              <w:rPr>
                <w:noProof/>
                <w:webHidden/>
              </w:rPr>
              <w:fldChar w:fldCharType="begin"/>
            </w:r>
            <w:r w:rsidR="00E0057F">
              <w:rPr>
                <w:noProof/>
                <w:webHidden/>
              </w:rPr>
              <w:instrText xml:space="preserve"> PAGEREF _Toc5025085 \h </w:instrText>
            </w:r>
            <w:r w:rsidR="00E0057F">
              <w:rPr>
                <w:noProof/>
                <w:webHidden/>
              </w:rPr>
            </w:r>
            <w:r w:rsidR="00E0057F">
              <w:rPr>
                <w:noProof/>
                <w:webHidden/>
              </w:rPr>
              <w:fldChar w:fldCharType="separate"/>
            </w:r>
            <w:r w:rsidR="00E0057F">
              <w:rPr>
                <w:noProof/>
                <w:webHidden/>
              </w:rPr>
              <w:t>2</w:t>
            </w:r>
            <w:r w:rsidR="00E0057F">
              <w:rPr>
                <w:noProof/>
                <w:webHidden/>
              </w:rPr>
              <w:fldChar w:fldCharType="end"/>
            </w:r>
          </w:hyperlink>
        </w:p>
        <w:p w:rsidR="00E0057F" w:rsidRDefault="00805E4A">
          <w:pPr>
            <w:pStyle w:val="TOC2"/>
            <w:tabs>
              <w:tab w:val="left" w:pos="851"/>
              <w:tab w:val="right" w:leader="dot" w:pos="8296"/>
            </w:tabs>
            <w:rPr>
              <w:noProof/>
              <w:lang w:val="en-GB" w:eastAsia="en-GB"/>
            </w:rPr>
          </w:pPr>
          <w:hyperlink w:anchor="_Toc5025086" w:history="1">
            <w:r w:rsidR="00E0057F" w:rsidRPr="008623B3">
              <w:rPr>
                <w:rStyle w:val="Hyperlink"/>
                <w:b/>
                <w:noProof/>
              </w:rPr>
              <w:t>3.2.</w:t>
            </w:r>
            <w:r w:rsidR="00E0057F">
              <w:rPr>
                <w:noProof/>
                <w:lang w:val="en-GB" w:eastAsia="en-GB"/>
              </w:rPr>
              <w:tab/>
            </w:r>
            <w:r w:rsidR="00E0057F" w:rsidRPr="008623B3">
              <w:rPr>
                <w:rStyle w:val="Hyperlink"/>
                <w:b/>
                <w:noProof/>
              </w:rPr>
              <w:t>Proceeds of Crime Act 2002</w:t>
            </w:r>
            <w:r w:rsidR="00E0057F">
              <w:rPr>
                <w:noProof/>
                <w:webHidden/>
              </w:rPr>
              <w:tab/>
            </w:r>
            <w:r w:rsidR="00E0057F">
              <w:rPr>
                <w:noProof/>
                <w:webHidden/>
              </w:rPr>
              <w:fldChar w:fldCharType="begin"/>
            </w:r>
            <w:r w:rsidR="00E0057F">
              <w:rPr>
                <w:noProof/>
                <w:webHidden/>
              </w:rPr>
              <w:instrText xml:space="preserve"> PAGEREF _Toc5025086 \h </w:instrText>
            </w:r>
            <w:r w:rsidR="00E0057F">
              <w:rPr>
                <w:noProof/>
                <w:webHidden/>
              </w:rPr>
            </w:r>
            <w:r w:rsidR="00E0057F">
              <w:rPr>
                <w:noProof/>
                <w:webHidden/>
              </w:rPr>
              <w:fldChar w:fldCharType="separate"/>
            </w:r>
            <w:r w:rsidR="00E0057F">
              <w:rPr>
                <w:noProof/>
                <w:webHidden/>
              </w:rPr>
              <w:t>2</w:t>
            </w:r>
            <w:r w:rsidR="00E0057F">
              <w:rPr>
                <w:noProof/>
                <w:webHidden/>
              </w:rPr>
              <w:fldChar w:fldCharType="end"/>
            </w:r>
          </w:hyperlink>
        </w:p>
        <w:p w:rsidR="00E0057F" w:rsidRDefault="00805E4A">
          <w:pPr>
            <w:pStyle w:val="TOC2"/>
            <w:tabs>
              <w:tab w:val="left" w:pos="851"/>
              <w:tab w:val="right" w:leader="dot" w:pos="8296"/>
            </w:tabs>
            <w:rPr>
              <w:noProof/>
              <w:lang w:val="en-GB" w:eastAsia="en-GB"/>
            </w:rPr>
          </w:pPr>
          <w:hyperlink w:anchor="_Toc5025087" w:history="1">
            <w:r w:rsidR="00E0057F" w:rsidRPr="008623B3">
              <w:rPr>
                <w:rStyle w:val="Hyperlink"/>
                <w:b/>
                <w:noProof/>
              </w:rPr>
              <w:t>3.3.</w:t>
            </w:r>
            <w:r w:rsidR="00E0057F">
              <w:rPr>
                <w:noProof/>
                <w:lang w:val="en-GB" w:eastAsia="en-GB"/>
              </w:rPr>
              <w:tab/>
            </w:r>
            <w:r w:rsidR="00E0057F" w:rsidRPr="008623B3">
              <w:rPr>
                <w:rStyle w:val="Hyperlink"/>
                <w:b/>
                <w:noProof/>
              </w:rPr>
              <w:t>Money Laundering Regulations 2003 and 2007</w:t>
            </w:r>
            <w:r w:rsidR="00E0057F">
              <w:rPr>
                <w:noProof/>
                <w:webHidden/>
              </w:rPr>
              <w:tab/>
            </w:r>
            <w:r w:rsidR="00E0057F">
              <w:rPr>
                <w:noProof/>
                <w:webHidden/>
              </w:rPr>
              <w:fldChar w:fldCharType="begin"/>
            </w:r>
            <w:r w:rsidR="00E0057F">
              <w:rPr>
                <w:noProof/>
                <w:webHidden/>
              </w:rPr>
              <w:instrText xml:space="preserve"> PAGEREF _Toc5025087 \h </w:instrText>
            </w:r>
            <w:r w:rsidR="00E0057F">
              <w:rPr>
                <w:noProof/>
                <w:webHidden/>
              </w:rPr>
            </w:r>
            <w:r w:rsidR="00E0057F">
              <w:rPr>
                <w:noProof/>
                <w:webHidden/>
              </w:rPr>
              <w:fldChar w:fldCharType="separate"/>
            </w:r>
            <w:r w:rsidR="00E0057F">
              <w:rPr>
                <w:noProof/>
                <w:webHidden/>
              </w:rPr>
              <w:t>2</w:t>
            </w:r>
            <w:r w:rsidR="00E0057F">
              <w:rPr>
                <w:noProof/>
                <w:webHidden/>
              </w:rPr>
              <w:fldChar w:fldCharType="end"/>
            </w:r>
          </w:hyperlink>
        </w:p>
        <w:p w:rsidR="00E0057F" w:rsidRDefault="00805E4A">
          <w:pPr>
            <w:pStyle w:val="TOC1"/>
            <w:rPr>
              <w:rFonts w:asciiTheme="minorHAnsi" w:eastAsiaTheme="minorEastAsia" w:hAnsiTheme="minorHAnsi" w:cstheme="minorBidi"/>
              <w:noProof/>
              <w:sz w:val="22"/>
              <w:szCs w:val="22"/>
              <w:lang w:eastAsia="en-GB"/>
            </w:rPr>
          </w:pPr>
          <w:hyperlink w:anchor="_Toc5025088" w:history="1">
            <w:r w:rsidR="00E0057F" w:rsidRPr="008623B3">
              <w:rPr>
                <w:rStyle w:val="Hyperlink"/>
                <w:b/>
                <w:caps/>
                <w:noProof/>
              </w:rPr>
              <w:t>4.</w:t>
            </w:r>
            <w:r w:rsidR="00E0057F">
              <w:rPr>
                <w:rFonts w:asciiTheme="minorHAnsi" w:eastAsiaTheme="minorEastAsia" w:hAnsiTheme="minorHAnsi" w:cstheme="minorBidi"/>
                <w:noProof/>
                <w:sz w:val="22"/>
                <w:szCs w:val="22"/>
                <w:lang w:eastAsia="en-GB"/>
              </w:rPr>
              <w:tab/>
            </w:r>
            <w:r w:rsidR="00E0057F" w:rsidRPr="008623B3">
              <w:rPr>
                <w:rStyle w:val="Hyperlink"/>
                <w:b/>
                <w:caps/>
                <w:noProof/>
              </w:rPr>
              <w:t>Implementing the Regulations</w:t>
            </w:r>
            <w:r w:rsidR="00E0057F">
              <w:rPr>
                <w:noProof/>
                <w:webHidden/>
              </w:rPr>
              <w:tab/>
            </w:r>
            <w:r w:rsidR="00E0057F">
              <w:rPr>
                <w:noProof/>
                <w:webHidden/>
              </w:rPr>
              <w:fldChar w:fldCharType="begin"/>
            </w:r>
            <w:r w:rsidR="00E0057F">
              <w:rPr>
                <w:noProof/>
                <w:webHidden/>
              </w:rPr>
              <w:instrText xml:space="preserve"> PAGEREF _Toc5025088 \h </w:instrText>
            </w:r>
            <w:r w:rsidR="00E0057F">
              <w:rPr>
                <w:noProof/>
                <w:webHidden/>
              </w:rPr>
            </w:r>
            <w:r w:rsidR="00E0057F">
              <w:rPr>
                <w:noProof/>
                <w:webHidden/>
              </w:rPr>
              <w:fldChar w:fldCharType="separate"/>
            </w:r>
            <w:r w:rsidR="00E0057F">
              <w:rPr>
                <w:noProof/>
                <w:webHidden/>
              </w:rPr>
              <w:t>3</w:t>
            </w:r>
            <w:r w:rsidR="00E0057F">
              <w:rPr>
                <w:noProof/>
                <w:webHidden/>
              </w:rPr>
              <w:fldChar w:fldCharType="end"/>
            </w:r>
          </w:hyperlink>
        </w:p>
        <w:p w:rsidR="00E0057F" w:rsidRDefault="00805E4A">
          <w:pPr>
            <w:pStyle w:val="TOC1"/>
            <w:rPr>
              <w:rFonts w:asciiTheme="minorHAnsi" w:eastAsiaTheme="minorEastAsia" w:hAnsiTheme="minorHAnsi" w:cstheme="minorBidi"/>
              <w:noProof/>
              <w:sz w:val="22"/>
              <w:szCs w:val="22"/>
              <w:lang w:eastAsia="en-GB"/>
            </w:rPr>
          </w:pPr>
          <w:hyperlink w:anchor="_Toc5025089" w:history="1">
            <w:r w:rsidR="00E0057F" w:rsidRPr="008623B3">
              <w:rPr>
                <w:rStyle w:val="Hyperlink"/>
                <w:b/>
                <w:noProof/>
              </w:rPr>
              <w:t>5.</w:t>
            </w:r>
            <w:r w:rsidR="00E0057F">
              <w:rPr>
                <w:rFonts w:asciiTheme="minorHAnsi" w:eastAsiaTheme="minorEastAsia" w:hAnsiTheme="minorHAnsi" w:cstheme="minorBidi"/>
                <w:noProof/>
                <w:sz w:val="22"/>
                <w:szCs w:val="22"/>
                <w:lang w:eastAsia="en-GB"/>
              </w:rPr>
              <w:tab/>
            </w:r>
            <w:r w:rsidR="00E0057F" w:rsidRPr="008623B3">
              <w:rPr>
                <w:rStyle w:val="Hyperlink"/>
                <w:b/>
                <w:noProof/>
              </w:rPr>
              <w:t>YOUR RESPONSIBILITIES AS AN EMPLOYEE</w:t>
            </w:r>
            <w:r w:rsidR="00E0057F">
              <w:rPr>
                <w:noProof/>
                <w:webHidden/>
              </w:rPr>
              <w:tab/>
            </w:r>
            <w:r w:rsidR="00E0057F">
              <w:rPr>
                <w:noProof/>
                <w:webHidden/>
              </w:rPr>
              <w:fldChar w:fldCharType="begin"/>
            </w:r>
            <w:r w:rsidR="00E0057F">
              <w:rPr>
                <w:noProof/>
                <w:webHidden/>
              </w:rPr>
              <w:instrText xml:space="preserve"> PAGEREF _Toc5025089 \h </w:instrText>
            </w:r>
            <w:r w:rsidR="00E0057F">
              <w:rPr>
                <w:noProof/>
                <w:webHidden/>
              </w:rPr>
            </w:r>
            <w:r w:rsidR="00E0057F">
              <w:rPr>
                <w:noProof/>
                <w:webHidden/>
              </w:rPr>
              <w:fldChar w:fldCharType="separate"/>
            </w:r>
            <w:r w:rsidR="00E0057F">
              <w:rPr>
                <w:noProof/>
                <w:webHidden/>
              </w:rPr>
              <w:t>3</w:t>
            </w:r>
            <w:r w:rsidR="00E0057F">
              <w:rPr>
                <w:noProof/>
                <w:webHidden/>
              </w:rPr>
              <w:fldChar w:fldCharType="end"/>
            </w:r>
          </w:hyperlink>
        </w:p>
        <w:p w:rsidR="00E0057F" w:rsidRDefault="00805E4A">
          <w:pPr>
            <w:pStyle w:val="TOC1"/>
            <w:rPr>
              <w:rFonts w:asciiTheme="minorHAnsi" w:eastAsiaTheme="minorEastAsia" w:hAnsiTheme="minorHAnsi" w:cstheme="minorBidi"/>
              <w:noProof/>
              <w:sz w:val="22"/>
              <w:szCs w:val="22"/>
              <w:lang w:eastAsia="en-GB"/>
            </w:rPr>
          </w:pPr>
          <w:hyperlink w:anchor="_Toc5025090" w:history="1">
            <w:r w:rsidR="00E0057F" w:rsidRPr="008623B3">
              <w:rPr>
                <w:rStyle w:val="Hyperlink"/>
                <w:b/>
                <w:noProof/>
              </w:rPr>
              <w:t>6.</w:t>
            </w:r>
            <w:r w:rsidR="00E0057F">
              <w:rPr>
                <w:rFonts w:asciiTheme="minorHAnsi" w:eastAsiaTheme="minorEastAsia" w:hAnsiTheme="minorHAnsi" w:cstheme="minorBidi"/>
                <w:noProof/>
                <w:sz w:val="22"/>
                <w:szCs w:val="22"/>
                <w:lang w:eastAsia="en-GB"/>
              </w:rPr>
              <w:tab/>
            </w:r>
            <w:r w:rsidR="00E0057F" w:rsidRPr="008623B3">
              <w:rPr>
                <w:rStyle w:val="Hyperlink"/>
                <w:b/>
                <w:noProof/>
              </w:rPr>
              <w:t>IDENTIFYING SUSPICIOUS TRANSACTIONS</w:t>
            </w:r>
            <w:r w:rsidR="00E0057F">
              <w:rPr>
                <w:noProof/>
                <w:webHidden/>
              </w:rPr>
              <w:tab/>
            </w:r>
            <w:r w:rsidR="00E0057F">
              <w:rPr>
                <w:noProof/>
                <w:webHidden/>
              </w:rPr>
              <w:fldChar w:fldCharType="begin"/>
            </w:r>
            <w:r w:rsidR="00E0057F">
              <w:rPr>
                <w:noProof/>
                <w:webHidden/>
              </w:rPr>
              <w:instrText xml:space="preserve"> PAGEREF _Toc5025090 \h </w:instrText>
            </w:r>
            <w:r w:rsidR="00E0057F">
              <w:rPr>
                <w:noProof/>
                <w:webHidden/>
              </w:rPr>
            </w:r>
            <w:r w:rsidR="00E0057F">
              <w:rPr>
                <w:noProof/>
                <w:webHidden/>
              </w:rPr>
              <w:fldChar w:fldCharType="separate"/>
            </w:r>
            <w:r w:rsidR="00E0057F">
              <w:rPr>
                <w:noProof/>
                <w:webHidden/>
              </w:rPr>
              <w:t>4</w:t>
            </w:r>
            <w:r w:rsidR="00E0057F">
              <w:rPr>
                <w:noProof/>
                <w:webHidden/>
              </w:rPr>
              <w:fldChar w:fldCharType="end"/>
            </w:r>
          </w:hyperlink>
        </w:p>
        <w:p w:rsidR="00E0057F" w:rsidRDefault="00805E4A">
          <w:pPr>
            <w:pStyle w:val="TOC1"/>
            <w:rPr>
              <w:rFonts w:asciiTheme="minorHAnsi" w:eastAsiaTheme="minorEastAsia" w:hAnsiTheme="minorHAnsi" w:cstheme="minorBidi"/>
              <w:noProof/>
              <w:sz w:val="22"/>
              <w:szCs w:val="22"/>
              <w:lang w:eastAsia="en-GB"/>
            </w:rPr>
          </w:pPr>
          <w:hyperlink w:anchor="_Toc5025091" w:history="1">
            <w:r w:rsidR="00E0057F" w:rsidRPr="008623B3">
              <w:rPr>
                <w:rStyle w:val="Hyperlink"/>
                <w:b/>
                <w:noProof/>
              </w:rPr>
              <w:t>7.</w:t>
            </w:r>
            <w:r w:rsidR="00E0057F">
              <w:rPr>
                <w:rFonts w:asciiTheme="minorHAnsi" w:eastAsiaTheme="minorEastAsia" w:hAnsiTheme="minorHAnsi" w:cstheme="minorBidi"/>
                <w:noProof/>
                <w:sz w:val="22"/>
                <w:szCs w:val="22"/>
                <w:lang w:eastAsia="en-GB"/>
              </w:rPr>
              <w:tab/>
            </w:r>
            <w:r w:rsidR="00E0057F" w:rsidRPr="008623B3">
              <w:rPr>
                <w:rStyle w:val="Hyperlink"/>
                <w:b/>
                <w:noProof/>
              </w:rPr>
              <w:t>IDENTIFICATION ISSUES</w:t>
            </w:r>
            <w:r w:rsidR="00E0057F">
              <w:rPr>
                <w:noProof/>
                <w:webHidden/>
              </w:rPr>
              <w:tab/>
            </w:r>
            <w:r w:rsidR="00E0057F">
              <w:rPr>
                <w:noProof/>
                <w:webHidden/>
              </w:rPr>
              <w:fldChar w:fldCharType="begin"/>
            </w:r>
            <w:r w:rsidR="00E0057F">
              <w:rPr>
                <w:noProof/>
                <w:webHidden/>
              </w:rPr>
              <w:instrText xml:space="preserve"> PAGEREF _Toc5025091 \h </w:instrText>
            </w:r>
            <w:r w:rsidR="00E0057F">
              <w:rPr>
                <w:noProof/>
                <w:webHidden/>
              </w:rPr>
            </w:r>
            <w:r w:rsidR="00E0057F">
              <w:rPr>
                <w:noProof/>
                <w:webHidden/>
              </w:rPr>
              <w:fldChar w:fldCharType="separate"/>
            </w:r>
            <w:r w:rsidR="00E0057F">
              <w:rPr>
                <w:noProof/>
                <w:webHidden/>
              </w:rPr>
              <w:t>4</w:t>
            </w:r>
            <w:r w:rsidR="00E0057F">
              <w:rPr>
                <w:noProof/>
                <w:webHidden/>
              </w:rPr>
              <w:fldChar w:fldCharType="end"/>
            </w:r>
          </w:hyperlink>
        </w:p>
        <w:p w:rsidR="00E0057F" w:rsidRDefault="00805E4A">
          <w:pPr>
            <w:pStyle w:val="TOC1"/>
            <w:rPr>
              <w:rFonts w:asciiTheme="minorHAnsi" w:eastAsiaTheme="minorEastAsia" w:hAnsiTheme="minorHAnsi" w:cstheme="minorBidi"/>
              <w:noProof/>
              <w:sz w:val="22"/>
              <w:szCs w:val="22"/>
              <w:lang w:eastAsia="en-GB"/>
            </w:rPr>
          </w:pPr>
          <w:hyperlink w:anchor="_Toc5025092" w:history="1">
            <w:r w:rsidR="00E0057F" w:rsidRPr="008623B3">
              <w:rPr>
                <w:rStyle w:val="Hyperlink"/>
                <w:b/>
                <w:noProof/>
              </w:rPr>
              <w:t>8.</w:t>
            </w:r>
            <w:r w:rsidR="00E0057F">
              <w:rPr>
                <w:rFonts w:asciiTheme="minorHAnsi" w:eastAsiaTheme="minorEastAsia" w:hAnsiTheme="minorHAnsi" w:cstheme="minorBidi"/>
                <w:noProof/>
                <w:sz w:val="22"/>
                <w:szCs w:val="22"/>
                <w:lang w:eastAsia="en-GB"/>
              </w:rPr>
              <w:tab/>
            </w:r>
            <w:r w:rsidR="00E0057F" w:rsidRPr="008623B3">
              <w:rPr>
                <w:rStyle w:val="Hyperlink"/>
                <w:b/>
                <w:noProof/>
              </w:rPr>
              <w:t>CASH BASED BUSINESSES</w:t>
            </w:r>
            <w:r w:rsidR="00E0057F">
              <w:rPr>
                <w:noProof/>
                <w:webHidden/>
              </w:rPr>
              <w:tab/>
            </w:r>
            <w:r w:rsidR="00E0057F">
              <w:rPr>
                <w:noProof/>
                <w:webHidden/>
              </w:rPr>
              <w:fldChar w:fldCharType="begin"/>
            </w:r>
            <w:r w:rsidR="00E0057F">
              <w:rPr>
                <w:noProof/>
                <w:webHidden/>
              </w:rPr>
              <w:instrText xml:space="preserve"> PAGEREF _Toc5025092 \h </w:instrText>
            </w:r>
            <w:r w:rsidR="00E0057F">
              <w:rPr>
                <w:noProof/>
                <w:webHidden/>
              </w:rPr>
            </w:r>
            <w:r w:rsidR="00E0057F">
              <w:rPr>
                <w:noProof/>
                <w:webHidden/>
              </w:rPr>
              <w:fldChar w:fldCharType="separate"/>
            </w:r>
            <w:r w:rsidR="00E0057F">
              <w:rPr>
                <w:noProof/>
                <w:webHidden/>
              </w:rPr>
              <w:t>5</w:t>
            </w:r>
            <w:r w:rsidR="00E0057F">
              <w:rPr>
                <w:noProof/>
                <w:webHidden/>
              </w:rPr>
              <w:fldChar w:fldCharType="end"/>
            </w:r>
          </w:hyperlink>
        </w:p>
        <w:p w:rsidR="00E0057F" w:rsidRDefault="00805E4A">
          <w:pPr>
            <w:pStyle w:val="TOC1"/>
            <w:rPr>
              <w:rFonts w:asciiTheme="minorHAnsi" w:eastAsiaTheme="minorEastAsia" w:hAnsiTheme="minorHAnsi" w:cstheme="minorBidi"/>
              <w:noProof/>
              <w:sz w:val="22"/>
              <w:szCs w:val="22"/>
              <w:lang w:eastAsia="en-GB"/>
            </w:rPr>
          </w:pPr>
          <w:hyperlink w:anchor="_Toc5025093" w:history="1">
            <w:r w:rsidR="00E0057F" w:rsidRPr="008623B3">
              <w:rPr>
                <w:rStyle w:val="Hyperlink"/>
                <w:b/>
                <w:caps/>
                <w:noProof/>
              </w:rPr>
              <w:t>9.</w:t>
            </w:r>
            <w:r w:rsidR="00E0057F">
              <w:rPr>
                <w:rFonts w:asciiTheme="minorHAnsi" w:eastAsiaTheme="minorEastAsia" w:hAnsiTheme="minorHAnsi" w:cstheme="minorBidi"/>
                <w:noProof/>
                <w:sz w:val="22"/>
                <w:szCs w:val="22"/>
                <w:lang w:eastAsia="en-GB"/>
              </w:rPr>
              <w:tab/>
            </w:r>
            <w:r w:rsidR="00E0057F" w:rsidRPr="008623B3">
              <w:rPr>
                <w:rStyle w:val="Hyperlink"/>
                <w:b/>
                <w:caps/>
                <w:noProof/>
              </w:rPr>
              <w:t>CONCERNS received</w:t>
            </w:r>
            <w:r w:rsidR="00E0057F">
              <w:rPr>
                <w:noProof/>
                <w:webHidden/>
              </w:rPr>
              <w:tab/>
            </w:r>
            <w:r w:rsidR="00E0057F">
              <w:rPr>
                <w:noProof/>
                <w:webHidden/>
              </w:rPr>
              <w:fldChar w:fldCharType="begin"/>
            </w:r>
            <w:r w:rsidR="00E0057F">
              <w:rPr>
                <w:noProof/>
                <w:webHidden/>
              </w:rPr>
              <w:instrText xml:space="preserve"> PAGEREF _Toc5025093 \h </w:instrText>
            </w:r>
            <w:r w:rsidR="00E0057F">
              <w:rPr>
                <w:noProof/>
                <w:webHidden/>
              </w:rPr>
            </w:r>
            <w:r w:rsidR="00E0057F">
              <w:rPr>
                <w:noProof/>
                <w:webHidden/>
              </w:rPr>
              <w:fldChar w:fldCharType="separate"/>
            </w:r>
            <w:r w:rsidR="00E0057F">
              <w:rPr>
                <w:noProof/>
                <w:webHidden/>
              </w:rPr>
              <w:t>6</w:t>
            </w:r>
            <w:r w:rsidR="00E0057F">
              <w:rPr>
                <w:noProof/>
                <w:webHidden/>
              </w:rPr>
              <w:fldChar w:fldCharType="end"/>
            </w:r>
          </w:hyperlink>
        </w:p>
        <w:p w:rsidR="00E0057F" w:rsidRDefault="00805E4A">
          <w:pPr>
            <w:pStyle w:val="TOC1"/>
            <w:rPr>
              <w:rFonts w:asciiTheme="minorHAnsi" w:eastAsiaTheme="minorEastAsia" w:hAnsiTheme="minorHAnsi" w:cstheme="minorBidi"/>
              <w:noProof/>
              <w:sz w:val="22"/>
              <w:szCs w:val="22"/>
              <w:lang w:eastAsia="en-GB"/>
            </w:rPr>
          </w:pPr>
          <w:hyperlink w:anchor="_Toc5025094" w:history="1">
            <w:r w:rsidR="00E0057F" w:rsidRPr="008623B3">
              <w:rPr>
                <w:rStyle w:val="Hyperlink"/>
                <w:b/>
                <w:noProof/>
              </w:rPr>
              <w:t>10.</w:t>
            </w:r>
            <w:r w:rsidR="00E0057F">
              <w:rPr>
                <w:rFonts w:asciiTheme="minorHAnsi" w:eastAsiaTheme="minorEastAsia" w:hAnsiTheme="minorHAnsi" w:cstheme="minorBidi"/>
                <w:noProof/>
                <w:sz w:val="22"/>
                <w:szCs w:val="22"/>
                <w:lang w:eastAsia="en-GB"/>
              </w:rPr>
              <w:tab/>
            </w:r>
            <w:r w:rsidR="00E0057F" w:rsidRPr="008623B3">
              <w:rPr>
                <w:rStyle w:val="Hyperlink"/>
                <w:b/>
                <w:noProof/>
              </w:rPr>
              <w:t>MONEY LAUNDERING REPORTING OFFICER (MLRO)</w:t>
            </w:r>
            <w:r w:rsidR="00E0057F">
              <w:rPr>
                <w:noProof/>
                <w:webHidden/>
              </w:rPr>
              <w:tab/>
            </w:r>
            <w:r w:rsidR="00E0057F">
              <w:rPr>
                <w:noProof/>
                <w:webHidden/>
              </w:rPr>
              <w:fldChar w:fldCharType="begin"/>
            </w:r>
            <w:r w:rsidR="00E0057F">
              <w:rPr>
                <w:noProof/>
                <w:webHidden/>
              </w:rPr>
              <w:instrText xml:space="preserve"> PAGEREF _Toc5025094 \h </w:instrText>
            </w:r>
            <w:r w:rsidR="00E0057F">
              <w:rPr>
                <w:noProof/>
                <w:webHidden/>
              </w:rPr>
            </w:r>
            <w:r w:rsidR="00E0057F">
              <w:rPr>
                <w:noProof/>
                <w:webHidden/>
              </w:rPr>
              <w:fldChar w:fldCharType="separate"/>
            </w:r>
            <w:r w:rsidR="00E0057F">
              <w:rPr>
                <w:noProof/>
                <w:webHidden/>
              </w:rPr>
              <w:t>6</w:t>
            </w:r>
            <w:r w:rsidR="00E0057F">
              <w:rPr>
                <w:noProof/>
                <w:webHidden/>
              </w:rPr>
              <w:fldChar w:fldCharType="end"/>
            </w:r>
          </w:hyperlink>
        </w:p>
        <w:p w:rsidR="00E0057F" w:rsidRDefault="00805E4A">
          <w:pPr>
            <w:pStyle w:val="TOC1"/>
            <w:rPr>
              <w:rFonts w:asciiTheme="minorHAnsi" w:eastAsiaTheme="minorEastAsia" w:hAnsiTheme="minorHAnsi" w:cstheme="minorBidi"/>
              <w:noProof/>
              <w:sz w:val="22"/>
              <w:szCs w:val="22"/>
              <w:lang w:eastAsia="en-GB"/>
            </w:rPr>
          </w:pPr>
          <w:hyperlink w:anchor="_Toc5025095" w:history="1">
            <w:r w:rsidR="00E0057F" w:rsidRPr="008623B3">
              <w:rPr>
                <w:rStyle w:val="Hyperlink"/>
                <w:b/>
                <w:caps/>
                <w:noProof/>
              </w:rPr>
              <w:t>11.</w:t>
            </w:r>
            <w:r w:rsidR="00E0057F">
              <w:rPr>
                <w:rFonts w:asciiTheme="minorHAnsi" w:eastAsiaTheme="minorEastAsia" w:hAnsiTheme="minorHAnsi" w:cstheme="minorBidi"/>
                <w:noProof/>
                <w:sz w:val="22"/>
                <w:szCs w:val="22"/>
                <w:lang w:eastAsia="en-GB"/>
              </w:rPr>
              <w:tab/>
            </w:r>
            <w:r w:rsidR="00E0057F" w:rsidRPr="008623B3">
              <w:rPr>
                <w:rStyle w:val="Hyperlink"/>
                <w:b/>
                <w:caps/>
                <w:noProof/>
              </w:rPr>
              <w:t>Money Laundering Compliance Officer (MLCO)</w:t>
            </w:r>
            <w:r w:rsidR="00E0057F">
              <w:rPr>
                <w:noProof/>
                <w:webHidden/>
              </w:rPr>
              <w:tab/>
            </w:r>
            <w:r w:rsidR="00E0057F">
              <w:rPr>
                <w:noProof/>
                <w:webHidden/>
              </w:rPr>
              <w:fldChar w:fldCharType="begin"/>
            </w:r>
            <w:r w:rsidR="00E0057F">
              <w:rPr>
                <w:noProof/>
                <w:webHidden/>
              </w:rPr>
              <w:instrText xml:space="preserve"> PAGEREF _Toc5025095 \h </w:instrText>
            </w:r>
            <w:r w:rsidR="00E0057F">
              <w:rPr>
                <w:noProof/>
                <w:webHidden/>
              </w:rPr>
            </w:r>
            <w:r w:rsidR="00E0057F">
              <w:rPr>
                <w:noProof/>
                <w:webHidden/>
              </w:rPr>
              <w:fldChar w:fldCharType="separate"/>
            </w:r>
            <w:r w:rsidR="00E0057F">
              <w:rPr>
                <w:noProof/>
                <w:webHidden/>
              </w:rPr>
              <w:t>6</w:t>
            </w:r>
            <w:r w:rsidR="00E0057F">
              <w:rPr>
                <w:noProof/>
                <w:webHidden/>
              </w:rPr>
              <w:fldChar w:fldCharType="end"/>
            </w:r>
          </w:hyperlink>
        </w:p>
        <w:p w:rsidR="00E0057F" w:rsidRDefault="00805E4A">
          <w:pPr>
            <w:pStyle w:val="TOC1"/>
            <w:rPr>
              <w:rFonts w:asciiTheme="minorHAnsi" w:eastAsiaTheme="minorEastAsia" w:hAnsiTheme="minorHAnsi" w:cstheme="minorBidi"/>
              <w:noProof/>
              <w:sz w:val="22"/>
              <w:szCs w:val="22"/>
              <w:lang w:eastAsia="en-GB"/>
            </w:rPr>
          </w:pPr>
          <w:hyperlink w:anchor="_Toc5025096" w:history="1">
            <w:r w:rsidR="00E0057F" w:rsidRPr="008623B3">
              <w:rPr>
                <w:rStyle w:val="Hyperlink"/>
                <w:b/>
                <w:noProof/>
              </w:rPr>
              <w:t>13.</w:t>
            </w:r>
            <w:r w:rsidR="00E0057F">
              <w:rPr>
                <w:rFonts w:asciiTheme="minorHAnsi" w:eastAsiaTheme="minorEastAsia" w:hAnsiTheme="minorHAnsi" w:cstheme="minorBidi"/>
                <w:noProof/>
                <w:sz w:val="22"/>
                <w:szCs w:val="22"/>
                <w:lang w:eastAsia="en-GB"/>
              </w:rPr>
              <w:tab/>
            </w:r>
            <w:r w:rsidR="00E0057F" w:rsidRPr="008623B3">
              <w:rPr>
                <w:rStyle w:val="Hyperlink"/>
                <w:b/>
                <w:noProof/>
              </w:rPr>
              <w:t>ADDITIONAL GUIDANCE</w:t>
            </w:r>
            <w:r w:rsidR="00E0057F">
              <w:rPr>
                <w:noProof/>
                <w:webHidden/>
              </w:rPr>
              <w:tab/>
            </w:r>
            <w:r w:rsidR="00E0057F">
              <w:rPr>
                <w:noProof/>
                <w:webHidden/>
              </w:rPr>
              <w:fldChar w:fldCharType="begin"/>
            </w:r>
            <w:r w:rsidR="00E0057F">
              <w:rPr>
                <w:noProof/>
                <w:webHidden/>
              </w:rPr>
              <w:instrText xml:space="preserve"> PAGEREF _Toc5025096 \h </w:instrText>
            </w:r>
            <w:r w:rsidR="00E0057F">
              <w:rPr>
                <w:noProof/>
                <w:webHidden/>
              </w:rPr>
            </w:r>
            <w:r w:rsidR="00E0057F">
              <w:rPr>
                <w:noProof/>
                <w:webHidden/>
              </w:rPr>
              <w:fldChar w:fldCharType="separate"/>
            </w:r>
            <w:r w:rsidR="00E0057F">
              <w:rPr>
                <w:noProof/>
                <w:webHidden/>
              </w:rPr>
              <w:t>7</w:t>
            </w:r>
            <w:r w:rsidR="00E0057F">
              <w:rPr>
                <w:noProof/>
                <w:webHidden/>
              </w:rPr>
              <w:fldChar w:fldCharType="end"/>
            </w:r>
          </w:hyperlink>
        </w:p>
        <w:p w:rsidR="00E0057F" w:rsidRDefault="00805E4A">
          <w:pPr>
            <w:pStyle w:val="TOC1"/>
            <w:rPr>
              <w:rFonts w:asciiTheme="minorHAnsi" w:eastAsiaTheme="minorEastAsia" w:hAnsiTheme="minorHAnsi" w:cstheme="minorBidi"/>
              <w:noProof/>
              <w:sz w:val="22"/>
              <w:szCs w:val="22"/>
              <w:lang w:eastAsia="en-GB"/>
            </w:rPr>
          </w:pPr>
          <w:hyperlink w:anchor="_Toc5025097" w:history="1">
            <w:r w:rsidR="00E0057F" w:rsidRPr="008623B3">
              <w:rPr>
                <w:rStyle w:val="Hyperlink"/>
                <w:b/>
                <w:noProof/>
              </w:rPr>
              <w:t>14.</w:t>
            </w:r>
            <w:r w:rsidR="00E0057F">
              <w:rPr>
                <w:rFonts w:asciiTheme="minorHAnsi" w:eastAsiaTheme="minorEastAsia" w:hAnsiTheme="minorHAnsi" w:cstheme="minorBidi"/>
                <w:noProof/>
                <w:sz w:val="22"/>
                <w:szCs w:val="22"/>
                <w:lang w:eastAsia="en-GB"/>
              </w:rPr>
              <w:tab/>
            </w:r>
            <w:r w:rsidR="00E0057F" w:rsidRPr="008623B3">
              <w:rPr>
                <w:rStyle w:val="Hyperlink"/>
                <w:b/>
                <w:noProof/>
              </w:rPr>
              <w:t>REVIEW</w:t>
            </w:r>
            <w:r w:rsidR="00E0057F">
              <w:rPr>
                <w:noProof/>
                <w:webHidden/>
              </w:rPr>
              <w:tab/>
            </w:r>
            <w:r w:rsidR="00E0057F">
              <w:rPr>
                <w:noProof/>
                <w:webHidden/>
              </w:rPr>
              <w:fldChar w:fldCharType="begin"/>
            </w:r>
            <w:r w:rsidR="00E0057F">
              <w:rPr>
                <w:noProof/>
                <w:webHidden/>
              </w:rPr>
              <w:instrText xml:space="preserve"> PAGEREF _Toc5025097 \h </w:instrText>
            </w:r>
            <w:r w:rsidR="00E0057F">
              <w:rPr>
                <w:noProof/>
                <w:webHidden/>
              </w:rPr>
            </w:r>
            <w:r w:rsidR="00E0057F">
              <w:rPr>
                <w:noProof/>
                <w:webHidden/>
              </w:rPr>
              <w:fldChar w:fldCharType="separate"/>
            </w:r>
            <w:r w:rsidR="00E0057F">
              <w:rPr>
                <w:noProof/>
                <w:webHidden/>
              </w:rPr>
              <w:t>7</w:t>
            </w:r>
            <w:r w:rsidR="00E0057F">
              <w:rPr>
                <w:noProof/>
                <w:webHidden/>
              </w:rPr>
              <w:fldChar w:fldCharType="end"/>
            </w:r>
          </w:hyperlink>
        </w:p>
        <w:p w:rsidR="00E0057F" w:rsidRDefault="00805E4A">
          <w:pPr>
            <w:pStyle w:val="TOC1"/>
            <w:rPr>
              <w:rFonts w:asciiTheme="minorHAnsi" w:eastAsiaTheme="minorEastAsia" w:hAnsiTheme="minorHAnsi" w:cstheme="minorBidi"/>
              <w:noProof/>
              <w:sz w:val="22"/>
              <w:szCs w:val="22"/>
              <w:lang w:eastAsia="en-GB"/>
            </w:rPr>
          </w:pPr>
          <w:hyperlink w:anchor="_Toc5025098" w:history="1">
            <w:r w:rsidR="00E0057F" w:rsidRPr="008623B3">
              <w:rPr>
                <w:rStyle w:val="Hyperlink"/>
                <w:b/>
                <w:noProof/>
              </w:rPr>
              <w:t>15.</w:t>
            </w:r>
            <w:r w:rsidR="00E0057F">
              <w:rPr>
                <w:rFonts w:asciiTheme="minorHAnsi" w:eastAsiaTheme="minorEastAsia" w:hAnsiTheme="minorHAnsi" w:cstheme="minorBidi"/>
                <w:noProof/>
                <w:sz w:val="22"/>
                <w:szCs w:val="22"/>
                <w:lang w:eastAsia="en-GB"/>
              </w:rPr>
              <w:tab/>
            </w:r>
            <w:r w:rsidR="00E0057F" w:rsidRPr="008623B3">
              <w:rPr>
                <w:rStyle w:val="Hyperlink"/>
                <w:b/>
                <w:noProof/>
              </w:rPr>
              <w:t>RELATED POLICIES</w:t>
            </w:r>
            <w:r w:rsidR="00E0057F">
              <w:rPr>
                <w:noProof/>
                <w:webHidden/>
              </w:rPr>
              <w:tab/>
            </w:r>
            <w:r w:rsidR="00E0057F">
              <w:rPr>
                <w:noProof/>
                <w:webHidden/>
              </w:rPr>
              <w:fldChar w:fldCharType="begin"/>
            </w:r>
            <w:r w:rsidR="00E0057F">
              <w:rPr>
                <w:noProof/>
                <w:webHidden/>
              </w:rPr>
              <w:instrText xml:space="preserve"> PAGEREF _Toc5025098 \h </w:instrText>
            </w:r>
            <w:r w:rsidR="00E0057F">
              <w:rPr>
                <w:noProof/>
                <w:webHidden/>
              </w:rPr>
            </w:r>
            <w:r w:rsidR="00E0057F">
              <w:rPr>
                <w:noProof/>
                <w:webHidden/>
              </w:rPr>
              <w:fldChar w:fldCharType="separate"/>
            </w:r>
            <w:r w:rsidR="00E0057F">
              <w:rPr>
                <w:noProof/>
                <w:webHidden/>
              </w:rPr>
              <w:t>7</w:t>
            </w:r>
            <w:r w:rsidR="00E0057F">
              <w:rPr>
                <w:noProof/>
                <w:webHidden/>
              </w:rPr>
              <w:fldChar w:fldCharType="end"/>
            </w:r>
          </w:hyperlink>
        </w:p>
        <w:p w:rsidR="00E0057F" w:rsidRDefault="00805E4A">
          <w:pPr>
            <w:pStyle w:val="TOC1"/>
            <w:rPr>
              <w:rFonts w:asciiTheme="minorHAnsi" w:eastAsiaTheme="minorEastAsia" w:hAnsiTheme="minorHAnsi" w:cstheme="minorBidi"/>
              <w:noProof/>
              <w:sz w:val="22"/>
              <w:szCs w:val="22"/>
              <w:lang w:eastAsia="en-GB"/>
            </w:rPr>
          </w:pPr>
          <w:hyperlink w:anchor="_Toc5025099" w:history="1">
            <w:r w:rsidR="00E0057F" w:rsidRPr="008623B3">
              <w:rPr>
                <w:rStyle w:val="Hyperlink"/>
                <w:rFonts w:cs="Arial"/>
                <w:b/>
                <w:noProof/>
              </w:rPr>
              <w:t>Appendix 1: Responsibilities Regarding Making a Disclosure</w:t>
            </w:r>
            <w:r w:rsidR="00E0057F">
              <w:rPr>
                <w:noProof/>
                <w:webHidden/>
              </w:rPr>
              <w:tab/>
            </w:r>
            <w:r w:rsidR="00E0057F">
              <w:rPr>
                <w:noProof/>
                <w:webHidden/>
              </w:rPr>
              <w:fldChar w:fldCharType="begin"/>
            </w:r>
            <w:r w:rsidR="00E0057F">
              <w:rPr>
                <w:noProof/>
                <w:webHidden/>
              </w:rPr>
              <w:instrText xml:space="preserve"> PAGEREF _Toc5025099 \h </w:instrText>
            </w:r>
            <w:r w:rsidR="00E0057F">
              <w:rPr>
                <w:noProof/>
                <w:webHidden/>
              </w:rPr>
            </w:r>
            <w:r w:rsidR="00E0057F">
              <w:rPr>
                <w:noProof/>
                <w:webHidden/>
              </w:rPr>
              <w:fldChar w:fldCharType="separate"/>
            </w:r>
            <w:r w:rsidR="00E0057F">
              <w:rPr>
                <w:noProof/>
                <w:webHidden/>
              </w:rPr>
              <w:t>9</w:t>
            </w:r>
            <w:r w:rsidR="00E0057F">
              <w:rPr>
                <w:noProof/>
                <w:webHidden/>
              </w:rPr>
              <w:fldChar w:fldCharType="end"/>
            </w:r>
          </w:hyperlink>
        </w:p>
        <w:p w:rsidR="00E0057F" w:rsidRDefault="00805E4A">
          <w:pPr>
            <w:pStyle w:val="TOC1"/>
            <w:rPr>
              <w:rFonts w:asciiTheme="minorHAnsi" w:eastAsiaTheme="minorEastAsia" w:hAnsiTheme="minorHAnsi" w:cstheme="minorBidi"/>
              <w:noProof/>
              <w:sz w:val="22"/>
              <w:szCs w:val="22"/>
              <w:lang w:eastAsia="en-GB"/>
            </w:rPr>
          </w:pPr>
          <w:hyperlink w:anchor="_Toc5025100" w:history="1">
            <w:r w:rsidR="00E0057F" w:rsidRPr="008623B3">
              <w:rPr>
                <w:rStyle w:val="Hyperlink"/>
                <w:b/>
                <w:noProof/>
              </w:rPr>
              <w:t>Procedure for reporting suspicious transactions</w:t>
            </w:r>
            <w:r w:rsidR="00E0057F">
              <w:rPr>
                <w:noProof/>
                <w:webHidden/>
              </w:rPr>
              <w:tab/>
            </w:r>
            <w:r w:rsidR="00E0057F">
              <w:rPr>
                <w:noProof/>
                <w:webHidden/>
              </w:rPr>
              <w:fldChar w:fldCharType="begin"/>
            </w:r>
            <w:r w:rsidR="00E0057F">
              <w:rPr>
                <w:noProof/>
                <w:webHidden/>
              </w:rPr>
              <w:instrText xml:space="preserve"> PAGEREF _Toc5025100 \h </w:instrText>
            </w:r>
            <w:r w:rsidR="00E0057F">
              <w:rPr>
                <w:noProof/>
                <w:webHidden/>
              </w:rPr>
            </w:r>
            <w:r w:rsidR="00E0057F">
              <w:rPr>
                <w:noProof/>
                <w:webHidden/>
              </w:rPr>
              <w:fldChar w:fldCharType="separate"/>
            </w:r>
            <w:r w:rsidR="00E0057F">
              <w:rPr>
                <w:noProof/>
                <w:webHidden/>
              </w:rPr>
              <w:t>9</w:t>
            </w:r>
            <w:r w:rsidR="00E0057F">
              <w:rPr>
                <w:noProof/>
                <w:webHidden/>
              </w:rPr>
              <w:fldChar w:fldCharType="end"/>
            </w:r>
          </w:hyperlink>
        </w:p>
        <w:p w:rsidR="00E0057F" w:rsidRDefault="00805E4A">
          <w:pPr>
            <w:pStyle w:val="TOC1"/>
            <w:rPr>
              <w:rFonts w:asciiTheme="minorHAnsi" w:eastAsiaTheme="minorEastAsia" w:hAnsiTheme="minorHAnsi" w:cstheme="minorBidi"/>
              <w:noProof/>
              <w:sz w:val="22"/>
              <w:szCs w:val="22"/>
              <w:lang w:eastAsia="en-GB"/>
            </w:rPr>
          </w:pPr>
          <w:hyperlink w:anchor="_Toc5025101" w:history="1">
            <w:r w:rsidR="00E0057F" w:rsidRPr="008623B3">
              <w:rPr>
                <w:rStyle w:val="Hyperlink"/>
                <w:b/>
                <w:noProof/>
              </w:rPr>
              <w:t>Dealing with individuals about whom you have suspicions</w:t>
            </w:r>
            <w:r w:rsidR="00E0057F">
              <w:rPr>
                <w:noProof/>
                <w:webHidden/>
              </w:rPr>
              <w:tab/>
            </w:r>
            <w:r w:rsidR="00E0057F">
              <w:rPr>
                <w:noProof/>
                <w:webHidden/>
              </w:rPr>
              <w:fldChar w:fldCharType="begin"/>
            </w:r>
            <w:r w:rsidR="00E0057F">
              <w:rPr>
                <w:noProof/>
                <w:webHidden/>
              </w:rPr>
              <w:instrText xml:space="preserve"> PAGEREF _Toc5025101 \h </w:instrText>
            </w:r>
            <w:r w:rsidR="00E0057F">
              <w:rPr>
                <w:noProof/>
                <w:webHidden/>
              </w:rPr>
            </w:r>
            <w:r w:rsidR="00E0057F">
              <w:rPr>
                <w:noProof/>
                <w:webHidden/>
              </w:rPr>
              <w:fldChar w:fldCharType="separate"/>
            </w:r>
            <w:r w:rsidR="00E0057F">
              <w:rPr>
                <w:noProof/>
                <w:webHidden/>
              </w:rPr>
              <w:t>9</w:t>
            </w:r>
            <w:r w:rsidR="00E0057F">
              <w:rPr>
                <w:noProof/>
                <w:webHidden/>
              </w:rPr>
              <w:fldChar w:fldCharType="end"/>
            </w:r>
          </w:hyperlink>
        </w:p>
        <w:p w:rsidR="00E0057F" w:rsidRDefault="00805E4A">
          <w:pPr>
            <w:pStyle w:val="TOC1"/>
            <w:rPr>
              <w:rFonts w:asciiTheme="minorHAnsi" w:eastAsiaTheme="minorEastAsia" w:hAnsiTheme="minorHAnsi" w:cstheme="minorBidi"/>
              <w:noProof/>
              <w:sz w:val="22"/>
              <w:szCs w:val="22"/>
              <w:lang w:eastAsia="en-GB"/>
            </w:rPr>
          </w:pPr>
          <w:hyperlink w:anchor="_Toc5025102" w:history="1">
            <w:r w:rsidR="00E0057F" w:rsidRPr="008623B3">
              <w:rPr>
                <w:rStyle w:val="Hyperlink"/>
                <w:rFonts w:cs="Arial"/>
                <w:b/>
                <w:noProof/>
              </w:rPr>
              <w:t>Appendix 2: Report to Money Laundering Reporting Officer</w:t>
            </w:r>
            <w:r w:rsidR="00E0057F">
              <w:rPr>
                <w:noProof/>
                <w:webHidden/>
              </w:rPr>
              <w:tab/>
            </w:r>
            <w:r w:rsidR="00E0057F">
              <w:rPr>
                <w:noProof/>
                <w:webHidden/>
              </w:rPr>
              <w:fldChar w:fldCharType="begin"/>
            </w:r>
            <w:r w:rsidR="00E0057F">
              <w:rPr>
                <w:noProof/>
                <w:webHidden/>
              </w:rPr>
              <w:instrText xml:space="preserve"> PAGEREF _Toc5025102 \h </w:instrText>
            </w:r>
            <w:r w:rsidR="00E0057F">
              <w:rPr>
                <w:noProof/>
                <w:webHidden/>
              </w:rPr>
            </w:r>
            <w:r w:rsidR="00E0057F">
              <w:rPr>
                <w:noProof/>
                <w:webHidden/>
              </w:rPr>
              <w:fldChar w:fldCharType="separate"/>
            </w:r>
            <w:r w:rsidR="00E0057F">
              <w:rPr>
                <w:noProof/>
                <w:webHidden/>
              </w:rPr>
              <w:t>11</w:t>
            </w:r>
            <w:r w:rsidR="00E0057F">
              <w:rPr>
                <w:noProof/>
                <w:webHidden/>
              </w:rPr>
              <w:fldChar w:fldCharType="end"/>
            </w:r>
          </w:hyperlink>
        </w:p>
        <w:p w:rsidR="00437FB5" w:rsidRPr="00F35002" w:rsidRDefault="00437FB5" w:rsidP="00437FB5">
          <w:pPr>
            <w:rPr>
              <w:rFonts w:asciiTheme="minorHAnsi" w:hAnsiTheme="minorHAnsi"/>
              <w:szCs w:val="24"/>
            </w:rPr>
          </w:pPr>
          <w:r w:rsidRPr="00F35002">
            <w:rPr>
              <w:rFonts w:asciiTheme="minorHAnsi" w:hAnsiTheme="minorHAnsi" w:cs="Arial"/>
              <w:bCs/>
              <w:noProof/>
              <w:szCs w:val="24"/>
            </w:rPr>
            <w:fldChar w:fldCharType="end"/>
          </w:r>
        </w:p>
      </w:sdtContent>
    </w:sdt>
    <w:p w:rsidR="00437FB5" w:rsidRPr="00F35002" w:rsidRDefault="00437FB5" w:rsidP="00437FB5">
      <w:pPr>
        <w:rPr>
          <w:rFonts w:asciiTheme="minorHAnsi" w:hAnsiTheme="minorHAnsi"/>
          <w:b/>
          <w:szCs w:val="24"/>
        </w:rPr>
        <w:sectPr w:rsidR="00437FB5" w:rsidRPr="00F35002">
          <w:pgSz w:w="11906" w:h="16838"/>
          <w:pgMar w:top="1440" w:right="1800" w:bottom="1440" w:left="1800" w:header="708" w:footer="708" w:gutter="0"/>
          <w:cols w:space="720"/>
        </w:sectPr>
      </w:pPr>
    </w:p>
    <w:p w:rsidR="00C977D2" w:rsidRPr="00C977D2" w:rsidRDefault="00437FB5" w:rsidP="00C977D2">
      <w:pPr>
        <w:pStyle w:val="ListParagraph"/>
        <w:numPr>
          <w:ilvl w:val="0"/>
          <w:numId w:val="1"/>
        </w:numPr>
        <w:spacing w:after="120"/>
        <w:jc w:val="both"/>
        <w:outlineLvl w:val="0"/>
        <w:rPr>
          <w:rFonts w:asciiTheme="minorHAnsi" w:hAnsiTheme="minorHAnsi"/>
          <w:b/>
          <w:szCs w:val="24"/>
        </w:rPr>
      </w:pPr>
      <w:bookmarkStart w:id="1" w:name="_Toc5025083"/>
      <w:r w:rsidRPr="00F35002">
        <w:rPr>
          <w:rFonts w:asciiTheme="minorHAnsi" w:hAnsiTheme="minorHAnsi"/>
          <w:b/>
          <w:szCs w:val="24"/>
        </w:rPr>
        <w:lastRenderedPageBreak/>
        <w:t>INTRODUCTION</w:t>
      </w:r>
      <w:bookmarkEnd w:id="1"/>
    </w:p>
    <w:p w:rsidR="00291D8C" w:rsidRDefault="00831AFC" w:rsidP="00437FB5">
      <w:pPr>
        <w:pStyle w:val="ListParagraph"/>
        <w:numPr>
          <w:ilvl w:val="1"/>
          <w:numId w:val="1"/>
        </w:numPr>
        <w:spacing w:after="120"/>
        <w:jc w:val="both"/>
        <w:rPr>
          <w:rFonts w:asciiTheme="minorHAnsi" w:hAnsiTheme="minorHAnsi"/>
          <w:szCs w:val="24"/>
        </w:rPr>
      </w:pPr>
      <w:r>
        <w:rPr>
          <w:rFonts w:asciiTheme="minorHAnsi" w:hAnsiTheme="minorHAnsi"/>
          <w:szCs w:val="24"/>
        </w:rPr>
        <w:t>This Policy</w:t>
      </w:r>
      <w:r w:rsidR="00291D8C" w:rsidRPr="00291D8C">
        <w:rPr>
          <w:rFonts w:asciiTheme="minorHAnsi" w:hAnsiTheme="minorHAnsi"/>
          <w:szCs w:val="24"/>
        </w:rPr>
        <w:t xml:space="preserve"> set</w:t>
      </w:r>
      <w:r>
        <w:rPr>
          <w:rFonts w:asciiTheme="minorHAnsi" w:hAnsiTheme="minorHAnsi"/>
          <w:szCs w:val="24"/>
        </w:rPr>
        <w:t>s</w:t>
      </w:r>
      <w:r w:rsidR="00291D8C" w:rsidRPr="00291D8C">
        <w:rPr>
          <w:rFonts w:asciiTheme="minorHAnsi" w:hAnsiTheme="minorHAnsi"/>
          <w:szCs w:val="24"/>
        </w:rPr>
        <w:t xml:space="preserve"> out how Lincolnshire Housing Partnership (LHP) will prevent</w:t>
      </w:r>
      <w:r w:rsidR="00437FB5" w:rsidRPr="00291D8C">
        <w:rPr>
          <w:rFonts w:asciiTheme="minorHAnsi" w:hAnsiTheme="minorHAnsi"/>
          <w:szCs w:val="24"/>
        </w:rPr>
        <w:t xml:space="preserve"> criminal activity through money laundering. The policy sets out the </w:t>
      </w:r>
      <w:r w:rsidR="00291D8C">
        <w:rPr>
          <w:rFonts w:asciiTheme="minorHAnsi" w:hAnsiTheme="minorHAnsi"/>
          <w:szCs w:val="24"/>
        </w:rPr>
        <w:t xml:space="preserve">principles and </w:t>
      </w:r>
      <w:r w:rsidR="00437FB5" w:rsidRPr="00291D8C">
        <w:rPr>
          <w:rFonts w:asciiTheme="minorHAnsi" w:hAnsiTheme="minorHAnsi"/>
          <w:szCs w:val="24"/>
        </w:rPr>
        <w:t>procedures which must be followed</w:t>
      </w:r>
      <w:r w:rsidR="00291D8C">
        <w:rPr>
          <w:rFonts w:asciiTheme="minorHAnsi" w:hAnsiTheme="minorHAnsi"/>
          <w:szCs w:val="24"/>
        </w:rPr>
        <w:t>, all of which apply to the Board and employees at all levels.</w:t>
      </w:r>
    </w:p>
    <w:p w:rsidR="00437FB5" w:rsidRPr="00291D8C" w:rsidRDefault="00437FB5" w:rsidP="00437FB5">
      <w:pPr>
        <w:pStyle w:val="ListParagraph"/>
        <w:numPr>
          <w:ilvl w:val="1"/>
          <w:numId w:val="1"/>
        </w:numPr>
        <w:spacing w:after="120"/>
        <w:jc w:val="both"/>
        <w:rPr>
          <w:rFonts w:asciiTheme="minorHAnsi" w:hAnsiTheme="minorHAnsi"/>
          <w:szCs w:val="24"/>
        </w:rPr>
      </w:pPr>
      <w:r w:rsidRPr="00291D8C">
        <w:rPr>
          <w:rFonts w:asciiTheme="minorHAnsi" w:hAnsiTheme="minorHAnsi"/>
          <w:szCs w:val="24"/>
        </w:rPr>
        <w:t xml:space="preserve"> The Proceeds of Crime Act 2002 and the Money Laundering Regulations 2003</w:t>
      </w:r>
      <w:r w:rsidR="00291D8C">
        <w:rPr>
          <w:rFonts w:asciiTheme="minorHAnsi" w:hAnsiTheme="minorHAnsi"/>
          <w:szCs w:val="24"/>
        </w:rPr>
        <w:t xml:space="preserve"> as amended</w:t>
      </w:r>
      <w:r w:rsidR="00115B29" w:rsidRPr="00291D8C">
        <w:rPr>
          <w:rFonts w:asciiTheme="minorHAnsi" w:hAnsiTheme="minorHAnsi"/>
          <w:szCs w:val="24"/>
        </w:rPr>
        <w:t xml:space="preserve"> by the Money Laundering etc. Regulations 2017 </w:t>
      </w:r>
      <w:r w:rsidRPr="00291D8C">
        <w:rPr>
          <w:rFonts w:asciiTheme="minorHAnsi" w:hAnsiTheme="minorHAnsi"/>
          <w:szCs w:val="24"/>
        </w:rPr>
        <w:t>broadened the definition of money laundering and increased the range of activities caught by the statuto</w:t>
      </w:r>
      <w:r w:rsidR="00291D8C">
        <w:rPr>
          <w:rFonts w:asciiTheme="minorHAnsi" w:hAnsiTheme="minorHAnsi"/>
          <w:szCs w:val="24"/>
        </w:rPr>
        <w:t xml:space="preserve">ry framework.  As a result, </w:t>
      </w:r>
      <w:r w:rsidRPr="00291D8C">
        <w:rPr>
          <w:rFonts w:asciiTheme="minorHAnsi" w:hAnsiTheme="minorHAnsi"/>
          <w:szCs w:val="24"/>
        </w:rPr>
        <w:t>obligations impact o</w:t>
      </w:r>
      <w:r w:rsidR="00291D8C">
        <w:rPr>
          <w:rFonts w:asciiTheme="minorHAnsi" w:hAnsiTheme="minorHAnsi"/>
          <w:szCs w:val="24"/>
        </w:rPr>
        <w:t xml:space="preserve">n certain activities </w:t>
      </w:r>
      <w:r w:rsidRPr="00291D8C">
        <w:rPr>
          <w:rFonts w:asciiTheme="minorHAnsi" w:hAnsiTheme="minorHAnsi"/>
          <w:szCs w:val="24"/>
        </w:rPr>
        <w:t xml:space="preserve">of </w:t>
      </w:r>
      <w:r w:rsidR="00115B29" w:rsidRPr="00291D8C">
        <w:rPr>
          <w:rFonts w:asciiTheme="minorHAnsi" w:hAnsiTheme="minorHAnsi"/>
          <w:szCs w:val="24"/>
        </w:rPr>
        <w:t>the housing sect</w:t>
      </w:r>
      <w:r w:rsidR="00291D8C">
        <w:rPr>
          <w:rFonts w:asciiTheme="minorHAnsi" w:hAnsiTheme="minorHAnsi"/>
          <w:szCs w:val="24"/>
        </w:rPr>
        <w:t>or and re</w:t>
      </w:r>
      <w:r w:rsidR="00831AFC">
        <w:rPr>
          <w:rFonts w:asciiTheme="minorHAnsi" w:hAnsiTheme="minorHAnsi"/>
          <w:szCs w:val="24"/>
        </w:rPr>
        <w:t xml:space="preserve">quire RPs to establish </w:t>
      </w:r>
      <w:r w:rsidR="00291D8C">
        <w:rPr>
          <w:rFonts w:asciiTheme="minorHAnsi" w:hAnsiTheme="minorHAnsi"/>
          <w:szCs w:val="24"/>
        </w:rPr>
        <w:t xml:space="preserve">how to </w:t>
      </w:r>
      <w:r w:rsidRPr="00291D8C">
        <w:rPr>
          <w:rFonts w:asciiTheme="minorHAnsi" w:hAnsiTheme="minorHAnsi"/>
          <w:szCs w:val="24"/>
        </w:rPr>
        <w:t>prevent the use of their services for money laundering.</w:t>
      </w:r>
    </w:p>
    <w:p w:rsidR="00437FB5" w:rsidRPr="00F35002" w:rsidRDefault="00437FB5" w:rsidP="00831AFC">
      <w:pPr>
        <w:pStyle w:val="ListParagraph"/>
        <w:spacing w:after="120"/>
        <w:ind w:left="851"/>
        <w:jc w:val="both"/>
        <w:rPr>
          <w:rFonts w:asciiTheme="minorHAnsi" w:hAnsiTheme="minorHAnsi"/>
          <w:szCs w:val="24"/>
        </w:rPr>
      </w:pPr>
      <w:r w:rsidRPr="00F35002">
        <w:rPr>
          <w:rFonts w:asciiTheme="minorHAnsi" w:hAnsiTheme="minorHAnsi"/>
          <w:szCs w:val="24"/>
        </w:rPr>
        <w:t xml:space="preserve">  </w:t>
      </w:r>
    </w:p>
    <w:p w:rsidR="00437FB5" w:rsidRPr="00F35002" w:rsidRDefault="00437FB5" w:rsidP="00437FB5">
      <w:pPr>
        <w:pStyle w:val="ListParagraph"/>
        <w:numPr>
          <w:ilvl w:val="0"/>
          <w:numId w:val="1"/>
        </w:numPr>
        <w:spacing w:after="120"/>
        <w:jc w:val="both"/>
        <w:outlineLvl w:val="0"/>
        <w:rPr>
          <w:rFonts w:asciiTheme="minorHAnsi" w:hAnsiTheme="minorHAnsi"/>
          <w:szCs w:val="24"/>
        </w:rPr>
      </w:pPr>
      <w:bookmarkStart w:id="2" w:name="_Toc5025084"/>
      <w:r w:rsidRPr="00F35002">
        <w:rPr>
          <w:rFonts w:asciiTheme="minorHAnsi" w:hAnsiTheme="minorHAnsi"/>
          <w:b/>
          <w:szCs w:val="24"/>
        </w:rPr>
        <w:t>WHAT IS MONEY LAUNDERING?</w:t>
      </w:r>
      <w:bookmarkEnd w:id="2"/>
    </w:p>
    <w:p w:rsidR="00437FB5" w:rsidRPr="00F35002" w:rsidRDefault="00437FB5" w:rsidP="00437FB5">
      <w:pPr>
        <w:pStyle w:val="ListParagraph"/>
        <w:numPr>
          <w:ilvl w:val="1"/>
          <w:numId w:val="1"/>
        </w:numPr>
        <w:spacing w:after="120"/>
        <w:jc w:val="both"/>
        <w:rPr>
          <w:rFonts w:asciiTheme="minorHAnsi" w:hAnsiTheme="minorHAnsi"/>
          <w:szCs w:val="24"/>
        </w:rPr>
      </w:pPr>
      <w:r w:rsidRPr="00F35002">
        <w:rPr>
          <w:rFonts w:asciiTheme="minorHAnsi" w:hAnsiTheme="minorHAnsi"/>
          <w:szCs w:val="24"/>
        </w:rPr>
        <w:t>Money launde</w:t>
      </w:r>
      <w:r w:rsidR="00291D8C">
        <w:rPr>
          <w:rFonts w:asciiTheme="minorHAnsi" w:hAnsiTheme="minorHAnsi"/>
          <w:szCs w:val="24"/>
        </w:rPr>
        <w:t>ring</w:t>
      </w:r>
      <w:r w:rsidRPr="00F35002">
        <w:rPr>
          <w:rFonts w:asciiTheme="minorHAnsi" w:hAnsiTheme="minorHAnsi"/>
          <w:szCs w:val="24"/>
        </w:rPr>
        <w:t xml:space="preserve"> includes all forms of handling or possessing criminal</w:t>
      </w:r>
      <w:r w:rsidR="00291D8C">
        <w:rPr>
          <w:rFonts w:asciiTheme="minorHAnsi" w:hAnsiTheme="minorHAnsi"/>
          <w:szCs w:val="24"/>
        </w:rPr>
        <w:t xml:space="preserve"> property,</w:t>
      </w:r>
      <w:r w:rsidRPr="00F35002">
        <w:rPr>
          <w:rFonts w:asciiTheme="minorHAnsi" w:hAnsiTheme="minorHAnsi"/>
          <w:szCs w:val="24"/>
        </w:rPr>
        <w:t xml:space="preserve"> and facilitating any handling or possession of criminal property.  Criminal property </w:t>
      </w:r>
      <w:r w:rsidR="00831AFC">
        <w:rPr>
          <w:rFonts w:asciiTheme="minorHAnsi" w:hAnsiTheme="minorHAnsi"/>
          <w:szCs w:val="24"/>
        </w:rPr>
        <w:t xml:space="preserve">may take any form, including </w:t>
      </w:r>
      <w:r w:rsidRPr="00F35002">
        <w:rPr>
          <w:rFonts w:asciiTheme="minorHAnsi" w:hAnsiTheme="minorHAnsi"/>
          <w:szCs w:val="24"/>
        </w:rPr>
        <w:t>money or money’s worth, securities, tangible prop</w:t>
      </w:r>
      <w:r w:rsidR="00291D8C">
        <w:rPr>
          <w:rFonts w:asciiTheme="minorHAnsi" w:hAnsiTheme="minorHAnsi"/>
          <w:szCs w:val="24"/>
        </w:rPr>
        <w:t>erty and intangible property. M</w:t>
      </w:r>
      <w:r w:rsidRPr="00F35002">
        <w:rPr>
          <w:rFonts w:asciiTheme="minorHAnsi" w:hAnsiTheme="minorHAnsi"/>
          <w:szCs w:val="24"/>
        </w:rPr>
        <w:t xml:space="preserve">oney laundering is also taken to encompass activities </w:t>
      </w:r>
      <w:r w:rsidR="00291D8C">
        <w:rPr>
          <w:rFonts w:asciiTheme="minorHAnsi" w:hAnsiTheme="minorHAnsi"/>
          <w:szCs w:val="24"/>
        </w:rPr>
        <w:t>relating to terrorist financing</w:t>
      </w:r>
      <w:r w:rsidRPr="00F35002">
        <w:rPr>
          <w:rFonts w:asciiTheme="minorHAnsi" w:hAnsiTheme="minorHAnsi"/>
          <w:szCs w:val="24"/>
        </w:rPr>
        <w:t xml:space="preserve"> as well as proceeds from terrorism.</w:t>
      </w:r>
    </w:p>
    <w:p w:rsidR="00437FB5" w:rsidRPr="00F35002" w:rsidRDefault="00437FB5" w:rsidP="00437FB5">
      <w:pPr>
        <w:pStyle w:val="ListParagraph"/>
        <w:numPr>
          <w:ilvl w:val="1"/>
          <w:numId w:val="1"/>
        </w:numPr>
        <w:spacing w:after="120"/>
        <w:jc w:val="both"/>
        <w:rPr>
          <w:rFonts w:asciiTheme="minorHAnsi" w:hAnsiTheme="minorHAnsi"/>
          <w:szCs w:val="24"/>
        </w:rPr>
      </w:pPr>
      <w:r w:rsidRPr="00F35002">
        <w:rPr>
          <w:rFonts w:asciiTheme="minorHAnsi" w:hAnsiTheme="minorHAnsi"/>
          <w:szCs w:val="24"/>
        </w:rPr>
        <w:t>The purpose of money laundering is</w:t>
      </w:r>
      <w:r w:rsidR="00550DEC" w:rsidRPr="00F35002">
        <w:rPr>
          <w:rFonts w:asciiTheme="minorHAnsi" w:hAnsiTheme="minorHAnsi"/>
          <w:szCs w:val="24"/>
        </w:rPr>
        <w:t xml:space="preserve"> to hide the origin of the criminal sourced</w:t>
      </w:r>
      <w:r w:rsidRPr="00F35002">
        <w:rPr>
          <w:rFonts w:asciiTheme="minorHAnsi" w:hAnsiTheme="minorHAnsi"/>
          <w:szCs w:val="24"/>
        </w:rPr>
        <w:t xml:space="preserve"> money so that it appears to have come from a </w:t>
      </w:r>
      <w:r w:rsidR="00291D8C">
        <w:rPr>
          <w:rFonts w:asciiTheme="minorHAnsi" w:hAnsiTheme="minorHAnsi"/>
          <w:szCs w:val="24"/>
        </w:rPr>
        <w:t>legitimate source.  N</w:t>
      </w:r>
      <w:r w:rsidRPr="00F35002">
        <w:rPr>
          <w:rFonts w:asciiTheme="minorHAnsi" w:hAnsiTheme="minorHAnsi"/>
          <w:szCs w:val="24"/>
        </w:rPr>
        <w:t>o organisation is safe from the threat of money laundering, particularly where it is receiving funds from sources where the identity of the p</w:t>
      </w:r>
      <w:r w:rsidR="00291D8C">
        <w:rPr>
          <w:rFonts w:asciiTheme="minorHAnsi" w:hAnsiTheme="minorHAnsi"/>
          <w:szCs w:val="24"/>
        </w:rPr>
        <w:t>ayer is unknown. LHP may</w:t>
      </w:r>
      <w:r w:rsidRPr="00F35002">
        <w:rPr>
          <w:rFonts w:asciiTheme="minorHAnsi" w:hAnsiTheme="minorHAnsi"/>
          <w:szCs w:val="24"/>
        </w:rPr>
        <w:t xml:space="preserve"> be targeted by criminals wishing to launder the proceeds of crime.</w:t>
      </w:r>
    </w:p>
    <w:p w:rsidR="00437FB5" w:rsidRPr="00F35002" w:rsidRDefault="00437FB5" w:rsidP="00437FB5">
      <w:pPr>
        <w:pStyle w:val="ListParagraph"/>
        <w:numPr>
          <w:ilvl w:val="1"/>
          <w:numId w:val="1"/>
        </w:numPr>
        <w:spacing w:after="120"/>
        <w:jc w:val="both"/>
        <w:rPr>
          <w:rFonts w:asciiTheme="minorHAnsi" w:hAnsiTheme="minorHAnsi"/>
          <w:szCs w:val="24"/>
        </w:rPr>
      </w:pPr>
      <w:r w:rsidRPr="00F35002">
        <w:rPr>
          <w:rFonts w:asciiTheme="minorHAnsi" w:hAnsiTheme="minorHAnsi"/>
          <w:szCs w:val="24"/>
        </w:rPr>
        <w:t>In addition, it is possible that the proceeds of crime may be received from individuals or organisations that do not realise that they are committing an offence.  It is no defence for the payer or the recipient to claim that they did not know that they were committing an offence if they should have been aware of the origin of the funds.</w:t>
      </w:r>
    </w:p>
    <w:p w:rsidR="00437FB5" w:rsidRPr="00F35002" w:rsidRDefault="00437FB5" w:rsidP="00437FB5">
      <w:pPr>
        <w:pStyle w:val="ListParagraph"/>
        <w:numPr>
          <w:ilvl w:val="1"/>
          <w:numId w:val="1"/>
        </w:numPr>
        <w:spacing w:after="120"/>
        <w:jc w:val="both"/>
        <w:rPr>
          <w:rFonts w:asciiTheme="minorHAnsi" w:hAnsiTheme="minorHAnsi"/>
          <w:szCs w:val="24"/>
        </w:rPr>
      </w:pPr>
      <w:r w:rsidRPr="00F35002">
        <w:rPr>
          <w:rFonts w:asciiTheme="minorHAnsi" w:hAnsiTheme="minorHAnsi"/>
          <w:szCs w:val="24"/>
        </w:rPr>
        <w:t xml:space="preserve">All staff dealing with the receipt of funds or having contact with third parties must, therefore, be aware of </w:t>
      </w:r>
      <w:r w:rsidR="00291D8C">
        <w:rPr>
          <w:rFonts w:asciiTheme="minorHAnsi" w:hAnsiTheme="minorHAnsi"/>
          <w:szCs w:val="24"/>
        </w:rPr>
        <w:t xml:space="preserve">this </w:t>
      </w:r>
      <w:r w:rsidRPr="00F35002">
        <w:rPr>
          <w:rFonts w:asciiTheme="minorHAnsi" w:hAnsiTheme="minorHAnsi"/>
          <w:szCs w:val="24"/>
        </w:rPr>
        <w:t>Policy.</w:t>
      </w:r>
    </w:p>
    <w:p w:rsidR="00437FB5" w:rsidRPr="00F35002" w:rsidRDefault="00437FB5" w:rsidP="00437FB5">
      <w:pPr>
        <w:pStyle w:val="ListParagraph"/>
        <w:spacing w:after="120"/>
        <w:ind w:left="851"/>
        <w:jc w:val="both"/>
        <w:rPr>
          <w:rFonts w:asciiTheme="minorHAnsi" w:hAnsiTheme="minorHAnsi"/>
          <w:szCs w:val="24"/>
        </w:rPr>
      </w:pPr>
    </w:p>
    <w:p w:rsidR="00437FB5" w:rsidRPr="00F35002" w:rsidRDefault="00437FB5" w:rsidP="00437FB5">
      <w:pPr>
        <w:pStyle w:val="ListParagraph"/>
        <w:numPr>
          <w:ilvl w:val="0"/>
          <w:numId w:val="1"/>
        </w:numPr>
        <w:spacing w:after="120"/>
        <w:jc w:val="both"/>
        <w:outlineLvl w:val="0"/>
        <w:rPr>
          <w:rFonts w:asciiTheme="minorHAnsi" w:hAnsiTheme="minorHAnsi"/>
          <w:szCs w:val="24"/>
        </w:rPr>
      </w:pPr>
      <w:bookmarkStart w:id="3" w:name="_Toc5025085"/>
      <w:r w:rsidRPr="00F35002">
        <w:rPr>
          <w:rFonts w:asciiTheme="minorHAnsi" w:hAnsiTheme="minorHAnsi"/>
          <w:b/>
          <w:szCs w:val="24"/>
        </w:rPr>
        <w:t>CONSEQUENCES OF FAILING TO IDENTIFY MONEY LAUNDERING</w:t>
      </w:r>
      <w:bookmarkEnd w:id="3"/>
    </w:p>
    <w:p w:rsidR="00437FB5" w:rsidRPr="00F35002" w:rsidRDefault="00291D8C" w:rsidP="00437FB5">
      <w:pPr>
        <w:pStyle w:val="ListParagraph"/>
        <w:numPr>
          <w:ilvl w:val="1"/>
          <w:numId w:val="1"/>
        </w:numPr>
        <w:spacing w:after="120"/>
        <w:jc w:val="both"/>
        <w:rPr>
          <w:rFonts w:asciiTheme="minorHAnsi" w:hAnsiTheme="minorHAnsi"/>
          <w:szCs w:val="24"/>
        </w:rPr>
      </w:pPr>
      <w:r>
        <w:rPr>
          <w:rFonts w:asciiTheme="minorHAnsi" w:hAnsiTheme="minorHAnsi"/>
          <w:szCs w:val="24"/>
        </w:rPr>
        <w:t>F</w:t>
      </w:r>
      <w:r w:rsidR="00437FB5" w:rsidRPr="00F35002">
        <w:rPr>
          <w:rFonts w:asciiTheme="minorHAnsi" w:hAnsiTheme="minorHAnsi"/>
          <w:szCs w:val="24"/>
        </w:rPr>
        <w:t xml:space="preserve">ailing to identify possible instances of money laundering, and making the appropriate reports, </w:t>
      </w:r>
      <w:r>
        <w:rPr>
          <w:rFonts w:asciiTheme="minorHAnsi" w:hAnsiTheme="minorHAnsi"/>
          <w:szCs w:val="24"/>
        </w:rPr>
        <w:t xml:space="preserve">are </w:t>
      </w:r>
      <w:r w:rsidR="00437FB5" w:rsidRPr="00F35002">
        <w:rPr>
          <w:rFonts w:asciiTheme="minorHAnsi" w:hAnsiTheme="minorHAnsi"/>
          <w:szCs w:val="24"/>
        </w:rPr>
        <w:t>serious offences</w:t>
      </w:r>
      <w:r>
        <w:rPr>
          <w:rFonts w:asciiTheme="minorHAnsi" w:hAnsiTheme="minorHAnsi"/>
          <w:szCs w:val="24"/>
        </w:rPr>
        <w:t>. Individuals can be personally liable to prosec</w:t>
      </w:r>
      <w:r w:rsidR="00EC4F5B">
        <w:rPr>
          <w:rFonts w:asciiTheme="minorHAnsi" w:hAnsiTheme="minorHAnsi"/>
          <w:szCs w:val="24"/>
        </w:rPr>
        <w:t>u</w:t>
      </w:r>
      <w:r>
        <w:rPr>
          <w:rFonts w:asciiTheme="minorHAnsi" w:hAnsiTheme="minorHAnsi"/>
          <w:szCs w:val="24"/>
        </w:rPr>
        <w:t>tion.</w:t>
      </w:r>
    </w:p>
    <w:p w:rsidR="00437FB5" w:rsidRPr="00F35002" w:rsidRDefault="00437FB5" w:rsidP="00437FB5">
      <w:pPr>
        <w:pStyle w:val="ListParagraph"/>
        <w:numPr>
          <w:ilvl w:val="1"/>
          <w:numId w:val="1"/>
        </w:numPr>
        <w:spacing w:after="120"/>
        <w:jc w:val="both"/>
        <w:outlineLvl w:val="1"/>
        <w:rPr>
          <w:rFonts w:asciiTheme="minorHAnsi" w:hAnsiTheme="minorHAnsi"/>
          <w:b/>
          <w:szCs w:val="24"/>
        </w:rPr>
      </w:pPr>
      <w:bookmarkStart w:id="4" w:name="_Toc5025086"/>
      <w:r w:rsidRPr="00F35002">
        <w:rPr>
          <w:rFonts w:asciiTheme="minorHAnsi" w:hAnsiTheme="minorHAnsi"/>
          <w:b/>
          <w:szCs w:val="24"/>
        </w:rPr>
        <w:t>Proceeds of Crime Act 2002</w:t>
      </w:r>
      <w:bookmarkEnd w:id="4"/>
    </w:p>
    <w:p w:rsidR="00437FB5" w:rsidRPr="00F35002" w:rsidRDefault="00437FB5" w:rsidP="00437FB5">
      <w:pPr>
        <w:pStyle w:val="ListParagraph"/>
        <w:numPr>
          <w:ilvl w:val="2"/>
          <w:numId w:val="1"/>
        </w:numPr>
        <w:spacing w:after="120"/>
        <w:jc w:val="both"/>
        <w:rPr>
          <w:rFonts w:asciiTheme="minorHAnsi" w:hAnsiTheme="minorHAnsi"/>
          <w:szCs w:val="24"/>
        </w:rPr>
      </w:pPr>
      <w:r w:rsidRPr="00F35002">
        <w:rPr>
          <w:rFonts w:asciiTheme="minorHAnsi" w:hAnsiTheme="minorHAnsi"/>
          <w:szCs w:val="24"/>
        </w:rPr>
        <w:t>Unde</w:t>
      </w:r>
      <w:r w:rsidR="00EC4F5B">
        <w:rPr>
          <w:rFonts w:asciiTheme="minorHAnsi" w:hAnsiTheme="minorHAnsi"/>
          <w:szCs w:val="24"/>
        </w:rPr>
        <w:t xml:space="preserve">r the Act </w:t>
      </w:r>
      <w:r w:rsidRPr="00F35002">
        <w:rPr>
          <w:rFonts w:asciiTheme="minorHAnsi" w:hAnsiTheme="minorHAnsi"/>
          <w:szCs w:val="24"/>
        </w:rPr>
        <w:t>you may be guilty of an offence if you help an individual to launder funds from a criminal source.  If you know or suspect that the funds may be from a criminal source you must make the appropriate di</w:t>
      </w:r>
      <w:r w:rsidR="00C977D2">
        <w:rPr>
          <w:rFonts w:asciiTheme="minorHAnsi" w:hAnsiTheme="minorHAnsi"/>
          <w:szCs w:val="24"/>
        </w:rPr>
        <w:t>sclosure</w:t>
      </w:r>
      <w:r w:rsidRPr="00F35002">
        <w:rPr>
          <w:rFonts w:asciiTheme="minorHAnsi" w:hAnsiTheme="minorHAnsi"/>
          <w:szCs w:val="24"/>
        </w:rPr>
        <w:t xml:space="preserve"> or you may receive a fine and/or imprisonment for up to 1</w:t>
      </w:r>
      <w:r w:rsidR="00EC4F5B">
        <w:rPr>
          <w:rFonts w:asciiTheme="minorHAnsi" w:hAnsiTheme="minorHAnsi"/>
          <w:szCs w:val="24"/>
        </w:rPr>
        <w:t xml:space="preserve">4 years.  The </w:t>
      </w:r>
      <w:r w:rsidRPr="00F35002">
        <w:rPr>
          <w:rFonts w:asciiTheme="minorHAnsi" w:hAnsiTheme="minorHAnsi"/>
          <w:szCs w:val="24"/>
        </w:rPr>
        <w:t xml:space="preserve">Act relates to </w:t>
      </w:r>
      <w:r w:rsidRPr="00F35002">
        <w:rPr>
          <w:rFonts w:asciiTheme="minorHAnsi" w:hAnsiTheme="minorHAnsi"/>
          <w:b/>
          <w:szCs w:val="24"/>
        </w:rPr>
        <w:t>all</w:t>
      </w:r>
      <w:r w:rsidRPr="00F35002">
        <w:rPr>
          <w:rFonts w:asciiTheme="minorHAnsi" w:hAnsiTheme="minorHAnsi"/>
          <w:szCs w:val="24"/>
        </w:rPr>
        <w:t xml:space="preserve"> organisations and sectors.</w:t>
      </w:r>
    </w:p>
    <w:p w:rsidR="00437FB5" w:rsidRPr="00F35002" w:rsidRDefault="00437FB5" w:rsidP="00437FB5">
      <w:pPr>
        <w:pStyle w:val="ListParagraph"/>
        <w:numPr>
          <w:ilvl w:val="1"/>
          <w:numId w:val="1"/>
        </w:numPr>
        <w:spacing w:after="120"/>
        <w:jc w:val="both"/>
        <w:outlineLvl w:val="1"/>
        <w:rPr>
          <w:rFonts w:asciiTheme="minorHAnsi" w:hAnsiTheme="minorHAnsi"/>
          <w:b/>
          <w:szCs w:val="24"/>
        </w:rPr>
      </w:pPr>
      <w:bookmarkStart w:id="5" w:name="_Toc5025087"/>
      <w:r w:rsidRPr="00F35002">
        <w:rPr>
          <w:rFonts w:asciiTheme="minorHAnsi" w:hAnsiTheme="minorHAnsi"/>
          <w:b/>
          <w:szCs w:val="24"/>
        </w:rPr>
        <w:t>Money Laundering Regulations 2003</w:t>
      </w:r>
      <w:r w:rsidR="00115B29">
        <w:rPr>
          <w:rFonts w:asciiTheme="minorHAnsi" w:hAnsiTheme="minorHAnsi"/>
          <w:b/>
          <w:szCs w:val="24"/>
        </w:rPr>
        <w:t xml:space="preserve"> and 2007</w:t>
      </w:r>
      <w:bookmarkEnd w:id="5"/>
    </w:p>
    <w:p w:rsidR="00437FB5" w:rsidRPr="00115B29" w:rsidRDefault="00EC4F5B" w:rsidP="00115B29">
      <w:pPr>
        <w:pStyle w:val="ListParagraph"/>
        <w:numPr>
          <w:ilvl w:val="2"/>
          <w:numId w:val="1"/>
        </w:numPr>
        <w:spacing w:after="120"/>
        <w:jc w:val="both"/>
        <w:rPr>
          <w:rFonts w:asciiTheme="minorHAnsi" w:hAnsiTheme="minorHAnsi"/>
          <w:szCs w:val="24"/>
        </w:rPr>
      </w:pPr>
      <w:bookmarkStart w:id="6" w:name="_Ref344892185"/>
      <w:r>
        <w:rPr>
          <w:rFonts w:asciiTheme="minorHAnsi" w:hAnsiTheme="minorHAnsi"/>
          <w:szCs w:val="24"/>
        </w:rPr>
        <w:t>The Regulations</w:t>
      </w:r>
      <w:r w:rsidR="00437FB5" w:rsidRPr="00F35002">
        <w:rPr>
          <w:rFonts w:asciiTheme="minorHAnsi" w:hAnsiTheme="minorHAnsi"/>
          <w:szCs w:val="24"/>
        </w:rPr>
        <w:t xml:space="preserve"> contain rules for how various businesses and professionals must operate.  The Regulations primarily rela</w:t>
      </w:r>
      <w:r>
        <w:rPr>
          <w:rFonts w:asciiTheme="minorHAnsi" w:hAnsiTheme="minorHAnsi"/>
          <w:szCs w:val="24"/>
        </w:rPr>
        <w:t>te to “regulated” sectors.</w:t>
      </w:r>
      <w:r w:rsidR="00437FB5" w:rsidRPr="00F35002">
        <w:rPr>
          <w:rFonts w:asciiTheme="minorHAnsi" w:hAnsiTheme="minorHAnsi"/>
          <w:szCs w:val="24"/>
        </w:rPr>
        <w:t xml:space="preserve"> </w:t>
      </w:r>
      <w:r>
        <w:rPr>
          <w:rFonts w:asciiTheme="minorHAnsi" w:hAnsiTheme="minorHAnsi"/>
          <w:szCs w:val="24"/>
        </w:rPr>
        <w:t xml:space="preserve">Some activities within the housing sector can fall as regulated activities. </w:t>
      </w:r>
      <w:r>
        <w:rPr>
          <w:rFonts w:asciiTheme="minorHAnsi" w:hAnsiTheme="minorHAnsi"/>
          <w:szCs w:val="24"/>
        </w:rPr>
        <w:lastRenderedPageBreak/>
        <w:t>Regardless of that,</w:t>
      </w:r>
      <w:r w:rsidR="00437FB5" w:rsidRPr="00F35002">
        <w:rPr>
          <w:rFonts w:asciiTheme="minorHAnsi" w:hAnsiTheme="minorHAnsi"/>
          <w:szCs w:val="24"/>
        </w:rPr>
        <w:t xml:space="preserve"> current recog</w:t>
      </w:r>
      <w:r>
        <w:rPr>
          <w:rFonts w:asciiTheme="minorHAnsi" w:hAnsiTheme="minorHAnsi"/>
          <w:szCs w:val="24"/>
        </w:rPr>
        <w:t xml:space="preserve">nised ‘good practice’ advises that RPs </w:t>
      </w:r>
      <w:r w:rsidR="00437FB5" w:rsidRPr="00F35002">
        <w:rPr>
          <w:rFonts w:asciiTheme="minorHAnsi" w:hAnsiTheme="minorHAnsi"/>
          <w:szCs w:val="24"/>
        </w:rPr>
        <w:t>apply the key pri</w:t>
      </w:r>
      <w:r>
        <w:rPr>
          <w:rFonts w:asciiTheme="minorHAnsi" w:hAnsiTheme="minorHAnsi"/>
          <w:szCs w:val="24"/>
        </w:rPr>
        <w:t xml:space="preserve">nciples of the </w:t>
      </w:r>
      <w:r w:rsidR="00437FB5" w:rsidRPr="00F35002">
        <w:rPr>
          <w:rFonts w:asciiTheme="minorHAnsi" w:hAnsiTheme="minorHAnsi"/>
          <w:szCs w:val="24"/>
        </w:rPr>
        <w:t>Regulations</w:t>
      </w:r>
      <w:r>
        <w:rPr>
          <w:rFonts w:asciiTheme="minorHAnsi" w:hAnsiTheme="minorHAnsi"/>
          <w:szCs w:val="24"/>
        </w:rPr>
        <w:t xml:space="preserve"> in any event</w:t>
      </w:r>
      <w:r w:rsidR="00437FB5" w:rsidRPr="00F35002">
        <w:rPr>
          <w:rFonts w:asciiTheme="minorHAnsi" w:hAnsiTheme="minorHAnsi"/>
          <w:szCs w:val="24"/>
        </w:rPr>
        <w:t>.  Failure to report money laundering or failure to have adequate policies in place to minimise the risk of money laundering, may call into question t</w:t>
      </w:r>
      <w:r>
        <w:rPr>
          <w:rFonts w:asciiTheme="minorHAnsi" w:hAnsiTheme="minorHAnsi"/>
          <w:szCs w:val="24"/>
        </w:rPr>
        <w:t>he integrity of LHP</w:t>
      </w:r>
      <w:r w:rsidR="00437FB5" w:rsidRPr="00F35002">
        <w:rPr>
          <w:rFonts w:asciiTheme="minorHAnsi" w:hAnsiTheme="minorHAnsi"/>
          <w:szCs w:val="24"/>
        </w:rPr>
        <w:t>, and could constitute an off</w:t>
      </w:r>
      <w:bookmarkEnd w:id="6"/>
      <w:r w:rsidR="00115B29">
        <w:rPr>
          <w:rFonts w:asciiTheme="minorHAnsi" w:hAnsiTheme="minorHAnsi"/>
          <w:szCs w:val="24"/>
        </w:rPr>
        <w:t>ence</w:t>
      </w:r>
      <w:r>
        <w:rPr>
          <w:rFonts w:asciiTheme="minorHAnsi" w:hAnsiTheme="minorHAnsi"/>
          <w:szCs w:val="24"/>
        </w:rPr>
        <w:t>. Regulated activities are</w:t>
      </w:r>
      <w:r w:rsidR="00C977D2">
        <w:rPr>
          <w:rFonts w:asciiTheme="minorHAnsi" w:hAnsiTheme="minorHAnsi"/>
          <w:szCs w:val="24"/>
        </w:rPr>
        <w:t>:</w:t>
      </w:r>
    </w:p>
    <w:p w:rsidR="00437FB5" w:rsidRPr="00F35002" w:rsidRDefault="00437FB5" w:rsidP="00EC4F5B">
      <w:pPr>
        <w:pStyle w:val="ListParagraph"/>
        <w:spacing w:after="120"/>
        <w:ind w:left="851"/>
        <w:jc w:val="both"/>
        <w:rPr>
          <w:rFonts w:asciiTheme="minorHAnsi" w:hAnsiTheme="minorHAnsi"/>
          <w:szCs w:val="24"/>
        </w:rPr>
      </w:pPr>
    </w:p>
    <w:p w:rsidR="00437FB5" w:rsidRPr="00F35002" w:rsidRDefault="00437FB5" w:rsidP="00437FB5">
      <w:pPr>
        <w:pStyle w:val="ListParagraph"/>
        <w:numPr>
          <w:ilvl w:val="0"/>
          <w:numId w:val="2"/>
        </w:numPr>
        <w:spacing w:after="120"/>
        <w:ind w:left="1701" w:hanging="357"/>
        <w:jc w:val="both"/>
        <w:rPr>
          <w:rFonts w:asciiTheme="minorHAnsi" w:hAnsiTheme="minorHAnsi"/>
          <w:szCs w:val="24"/>
        </w:rPr>
      </w:pPr>
      <w:r w:rsidRPr="00F35002">
        <w:rPr>
          <w:rFonts w:asciiTheme="minorHAnsi" w:hAnsiTheme="minorHAnsi"/>
          <w:szCs w:val="24"/>
        </w:rPr>
        <w:t>Most UK financial firms (banks, building societies, money transmitters, bureaux de change, cheque cashers, savings and investment firms);</w:t>
      </w:r>
    </w:p>
    <w:p w:rsidR="00437FB5" w:rsidRPr="00F35002" w:rsidRDefault="00437FB5" w:rsidP="00437FB5">
      <w:pPr>
        <w:pStyle w:val="ListParagraph"/>
        <w:numPr>
          <w:ilvl w:val="0"/>
          <w:numId w:val="2"/>
        </w:numPr>
        <w:spacing w:after="120"/>
        <w:ind w:left="1701" w:hanging="357"/>
        <w:jc w:val="both"/>
        <w:rPr>
          <w:rFonts w:asciiTheme="minorHAnsi" w:hAnsiTheme="minorHAnsi"/>
          <w:szCs w:val="24"/>
        </w:rPr>
      </w:pPr>
      <w:r w:rsidRPr="00F35002">
        <w:rPr>
          <w:rFonts w:asciiTheme="minorHAnsi" w:hAnsiTheme="minorHAnsi"/>
          <w:szCs w:val="24"/>
        </w:rPr>
        <w:t>Legal Professionals (when undertaking some activities);</w:t>
      </w:r>
    </w:p>
    <w:p w:rsidR="00437FB5" w:rsidRPr="00F35002" w:rsidRDefault="00437FB5" w:rsidP="00437FB5">
      <w:pPr>
        <w:pStyle w:val="ListParagraph"/>
        <w:numPr>
          <w:ilvl w:val="0"/>
          <w:numId w:val="2"/>
        </w:numPr>
        <w:spacing w:after="120"/>
        <w:ind w:left="1701" w:hanging="357"/>
        <w:jc w:val="both"/>
        <w:rPr>
          <w:rFonts w:asciiTheme="minorHAnsi" w:hAnsiTheme="minorHAnsi"/>
          <w:szCs w:val="24"/>
        </w:rPr>
      </w:pPr>
      <w:r w:rsidRPr="00F35002">
        <w:rPr>
          <w:rFonts w:asciiTheme="minorHAnsi" w:hAnsiTheme="minorHAnsi"/>
          <w:szCs w:val="24"/>
        </w:rPr>
        <w:t>Accountants, tax advisors, auditors, insolvency practitioners;</w:t>
      </w:r>
    </w:p>
    <w:p w:rsidR="00437FB5" w:rsidRPr="00F35002" w:rsidRDefault="00437FB5" w:rsidP="00437FB5">
      <w:pPr>
        <w:pStyle w:val="ListParagraph"/>
        <w:numPr>
          <w:ilvl w:val="0"/>
          <w:numId w:val="2"/>
        </w:numPr>
        <w:spacing w:after="120"/>
        <w:ind w:left="1701" w:hanging="357"/>
        <w:jc w:val="both"/>
        <w:rPr>
          <w:rFonts w:asciiTheme="minorHAnsi" w:hAnsiTheme="minorHAnsi"/>
          <w:szCs w:val="24"/>
        </w:rPr>
      </w:pPr>
      <w:r w:rsidRPr="00F35002">
        <w:rPr>
          <w:rFonts w:asciiTheme="minorHAnsi" w:hAnsiTheme="minorHAnsi"/>
          <w:szCs w:val="24"/>
        </w:rPr>
        <w:t>Estate Agents;</w:t>
      </w:r>
    </w:p>
    <w:p w:rsidR="00437FB5" w:rsidRPr="00F35002" w:rsidRDefault="00437FB5" w:rsidP="00437FB5">
      <w:pPr>
        <w:pStyle w:val="ListParagraph"/>
        <w:numPr>
          <w:ilvl w:val="0"/>
          <w:numId w:val="2"/>
        </w:numPr>
        <w:spacing w:after="120"/>
        <w:ind w:left="1701" w:hanging="357"/>
        <w:jc w:val="both"/>
        <w:rPr>
          <w:rFonts w:asciiTheme="minorHAnsi" w:hAnsiTheme="minorHAnsi"/>
          <w:szCs w:val="24"/>
        </w:rPr>
      </w:pPr>
      <w:r w:rsidRPr="00F35002">
        <w:rPr>
          <w:rFonts w:asciiTheme="minorHAnsi" w:hAnsiTheme="minorHAnsi"/>
          <w:szCs w:val="24"/>
        </w:rPr>
        <w:t>Casinos;</w:t>
      </w:r>
    </w:p>
    <w:p w:rsidR="00437FB5" w:rsidRPr="00F35002" w:rsidRDefault="00437FB5" w:rsidP="00437FB5">
      <w:pPr>
        <w:pStyle w:val="ListParagraph"/>
        <w:numPr>
          <w:ilvl w:val="0"/>
          <w:numId w:val="2"/>
        </w:numPr>
        <w:spacing w:after="120"/>
        <w:ind w:left="1701" w:hanging="357"/>
        <w:jc w:val="both"/>
        <w:rPr>
          <w:rFonts w:asciiTheme="minorHAnsi" w:hAnsiTheme="minorHAnsi"/>
          <w:szCs w:val="24"/>
        </w:rPr>
      </w:pPr>
      <w:r w:rsidRPr="00F35002">
        <w:rPr>
          <w:rFonts w:asciiTheme="minorHAnsi" w:hAnsiTheme="minorHAnsi"/>
          <w:szCs w:val="24"/>
        </w:rPr>
        <w:t>High value dealers when dealing in goods worth over 15,000 Euro (approximately £10,000); and</w:t>
      </w:r>
    </w:p>
    <w:p w:rsidR="00437FB5" w:rsidRDefault="00437FB5" w:rsidP="00437FB5">
      <w:pPr>
        <w:pStyle w:val="ListParagraph"/>
        <w:numPr>
          <w:ilvl w:val="0"/>
          <w:numId w:val="2"/>
        </w:numPr>
        <w:spacing w:after="120"/>
        <w:ind w:left="1701" w:hanging="357"/>
        <w:jc w:val="both"/>
        <w:rPr>
          <w:rFonts w:asciiTheme="minorHAnsi" w:hAnsiTheme="minorHAnsi"/>
          <w:szCs w:val="24"/>
        </w:rPr>
      </w:pPr>
      <w:r w:rsidRPr="00F35002">
        <w:rPr>
          <w:rFonts w:asciiTheme="minorHAnsi" w:hAnsiTheme="minorHAnsi"/>
          <w:szCs w:val="24"/>
        </w:rPr>
        <w:t>Trust or company service providers.</w:t>
      </w:r>
    </w:p>
    <w:p w:rsidR="00EC4F5B" w:rsidRDefault="00EC4F5B" w:rsidP="00EC4F5B">
      <w:pPr>
        <w:pStyle w:val="ListParagraph"/>
        <w:spacing w:after="120"/>
        <w:ind w:left="1701"/>
        <w:jc w:val="both"/>
        <w:rPr>
          <w:rFonts w:asciiTheme="minorHAnsi" w:hAnsiTheme="minorHAnsi"/>
          <w:szCs w:val="24"/>
        </w:rPr>
      </w:pPr>
    </w:p>
    <w:p w:rsidR="00115B29" w:rsidRPr="00F35002" w:rsidRDefault="00115B29" w:rsidP="00115B29">
      <w:pPr>
        <w:pStyle w:val="ListParagraph"/>
        <w:numPr>
          <w:ilvl w:val="0"/>
          <w:numId w:val="1"/>
        </w:numPr>
        <w:spacing w:after="120"/>
        <w:jc w:val="both"/>
        <w:outlineLvl w:val="0"/>
        <w:rPr>
          <w:rFonts w:asciiTheme="minorHAnsi" w:hAnsiTheme="minorHAnsi"/>
          <w:b/>
          <w:caps/>
          <w:szCs w:val="24"/>
        </w:rPr>
      </w:pPr>
      <w:bookmarkStart w:id="7" w:name="_Toc5025088"/>
      <w:r w:rsidRPr="00F35002">
        <w:rPr>
          <w:rFonts w:asciiTheme="minorHAnsi" w:hAnsiTheme="minorHAnsi"/>
          <w:b/>
          <w:caps/>
          <w:szCs w:val="24"/>
        </w:rPr>
        <w:t xml:space="preserve">Implementing </w:t>
      </w:r>
      <w:r>
        <w:rPr>
          <w:rFonts w:asciiTheme="minorHAnsi" w:hAnsiTheme="minorHAnsi"/>
          <w:b/>
          <w:caps/>
          <w:szCs w:val="24"/>
        </w:rPr>
        <w:t>the Regulations</w:t>
      </w:r>
      <w:bookmarkEnd w:id="7"/>
      <w:r>
        <w:rPr>
          <w:rFonts w:asciiTheme="minorHAnsi" w:hAnsiTheme="minorHAnsi"/>
          <w:b/>
          <w:caps/>
          <w:szCs w:val="24"/>
        </w:rPr>
        <w:t xml:space="preserve"> </w:t>
      </w:r>
    </w:p>
    <w:p w:rsidR="00115B29" w:rsidRDefault="00115B29" w:rsidP="00115B29">
      <w:pPr>
        <w:pStyle w:val="ListParagraph"/>
        <w:spacing w:after="120"/>
        <w:ind w:left="1571"/>
        <w:jc w:val="both"/>
        <w:rPr>
          <w:rFonts w:asciiTheme="minorHAnsi" w:hAnsiTheme="minorHAnsi"/>
          <w:szCs w:val="24"/>
        </w:rPr>
      </w:pPr>
      <w:r w:rsidRPr="00115B29">
        <w:rPr>
          <w:rFonts w:asciiTheme="minorHAnsi" w:hAnsiTheme="minorHAnsi"/>
          <w:szCs w:val="24"/>
        </w:rPr>
        <w:t>Regardles</w:t>
      </w:r>
      <w:r>
        <w:rPr>
          <w:rFonts w:asciiTheme="minorHAnsi" w:hAnsiTheme="minorHAnsi"/>
          <w:szCs w:val="24"/>
        </w:rPr>
        <w:t>s whether activities are regul</w:t>
      </w:r>
      <w:r w:rsidRPr="00115B29">
        <w:rPr>
          <w:rFonts w:asciiTheme="minorHAnsi" w:hAnsiTheme="minorHAnsi"/>
          <w:szCs w:val="24"/>
        </w:rPr>
        <w:t>ated or not it is go</w:t>
      </w:r>
      <w:r w:rsidR="00C977D2">
        <w:rPr>
          <w:rFonts w:asciiTheme="minorHAnsi" w:hAnsiTheme="minorHAnsi"/>
          <w:szCs w:val="24"/>
        </w:rPr>
        <w:t>od practice to ensure:</w:t>
      </w:r>
    </w:p>
    <w:p w:rsidR="00115B29" w:rsidRDefault="00115B29" w:rsidP="00115B29">
      <w:pPr>
        <w:pStyle w:val="ListParagraph"/>
        <w:spacing w:after="120"/>
        <w:ind w:left="1571"/>
        <w:jc w:val="both"/>
        <w:rPr>
          <w:rFonts w:asciiTheme="minorHAnsi" w:hAnsiTheme="minorHAnsi"/>
          <w:szCs w:val="24"/>
        </w:rPr>
      </w:pPr>
    </w:p>
    <w:p w:rsidR="00115B29" w:rsidRPr="001A6D43" w:rsidRDefault="00115B29" w:rsidP="00115B29">
      <w:pPr>
        <w:pStyle w:val="ListParagraph"/>
        <w:numPr>
          <w:ilvl w:val="0"/>
          <w:numId w:val="17"/>
        </w:numPr>
        <w:spacing w:after="120"/>
        <w:jc w:val="both"/>
        <w:rPr>
          <w:rFonts w:asciiTheme="minorHAnsi" w:hAnsiTheme="minorHAnsi"/>
          <w:szCs w:val="24"/>
        </w:rPr>
      </w:pPr>
      <w:r w:rsidRPr="00115B29">
        <w:rPr>
          <w:rFonts w:asciiTheme="minorHAnsi" w:hAnsiTheme="minorHAnsi"/>
          <w:szCs w:val="24"/>
        </w:rPr>
        <w:t>systems and procedures in place to prevent money laundering;</w:t>
      </w:r>
    </w:p>
    <w:p w:rsidR="00115B29" w:rsidRPr="00F35002" w:rsidRDefault="00115B29" w:rsidP="00115B29">
      <w:pPr>
        <w:pStyle w:val="ListParagraph"/>
        <w:numPr>
          <w:ilvl w:val="0"/>
          <w:numId w:val="8"/>
        </w:numPr>
        <w:spacing w:after="120"/>
        <w:jc w:val="both"/>
        <w:rPr>
          <w:rFonts w:asciiTheme="minorHAnsi" w:hAnsiTheme="minorHAnsi"/>
          <w:szCs w:val="24"/>
        </w:rPr>
      </w:pPr>
      <w:r w:rsidRPr="00F35002">
        <w:rPr>
          <w:rFonts w:asciiTheme="minorHAnsi" w:hAnsiTheme="minorHAnsi"/>
          <w:szCs w:val="24"/>
        </w:rPr>
        <w:t>Staff are made aware of the procedures and systems;</w:t>
      </w:r>
    </w:p>
    <w:p w:rsidR="00115B29" w:rsidRPr="00F35002" w:rsidRDefault="00115B29" w:rsidP="00115B29">
      <w:pPr>
        <w:pStyle w:val="ListParagraph"/>
        <w:numPr>
          <w:ilvl w:val="0"/>
          <w:numId w:val="8"/>
        </w:numPr>
        <w:spacing w:after="120"/>
        <w:jc w:val="both"/>
        <w:rPr>
          <w:rFonts w:asciiTheme="minorHAnsi" w:hAnsiTheme="minorHAnsi"/>
          <w:szCs w:val="24"/>
        </w:rPr>
      </w:pPr>
      <w:r w:rsidRPr="00F35002">
        <w:rPr>
          <w:rFonts w:asciiTheme="minorHAnsi" w:hAnsiTheme="minorHAnsi"/>
          <w:szCs w:val="24"/>
        </w:rPr>
        <w:t>Staff are trained in how to recognise and deal with transactions which may be related to money laundering;</w:t>
      </w:r>
    </w:p>
    <w:p w:rsidR="00115B29" w:rsidRPr="00F35002" w:rsidRDefault="00115B29" w:rsidP="00115B29">
      <w:pPr>
        <w:pStyle w:val="ListParagraph"/>
        <w:numPr>
          <w:ilvl w:val="0"/>
          <w:numId w:val="8"/>
        </w:numPr>
        <w:spacing w:after="120"/>
        <w:jc w:val="both"/>
        <w:rPr>
          <w:rFonts w:asciiTheme="minorHAnsi" w:hAnsiTheme="minorHAnsi"/>
          <w:szCs w:val="24"/>
        </w:rPr>
      </w:pPr>
      <w:r w:rsidRPr="00F35002">
        <w:rPr>
          <w:rFonts w:asciiTheme="minorHAnsi" w:hAnsiTheme="minorHAnsi"/>
          <w:szCs w:val="24"/>
        </w:rPr>
        <w:t>All third parti</w:t>
      </w:r>
      <w:r>
        <w:rPr>
          <w:rFonts w:asciiTheme="minorHAnsi" w:hAnsiTheme="minorHAnsi"/>
          <w:szCs w:val="24"/>
        </w:rPr>
        <w:t>es dealing with LHP</w:t>
      </w:r>
      <w:r w:rsidRPr="00F35002">
        <w:rPr>
          <w:rFonts w:asciiTheme="minorHAnsi" w:hAnsiTheme="minorHAnsi"/>
          <w:szCs w:val="24"/>
        </w:rPr>
        <w:t xml:space="preserve"> who fall within ce</w:t>
      </w:r>
      <w:r w:rsidR="00831AFC">
        <w:rPr>
          <w:rFonts w:asciiTheme="minorHAnsi" w:hAnsiTheme="minorHAnsi"/>
          <w:szCs w:val="24"/>
        </w:rPr>
        <w:t>rtain criteria are properly identified</w:t>
      </w:r>
      <w:r w:rsidRPr="00F35002">
        <w:rPr>
          <w:rFonts w:asciiTheme="minorHAnsi" w:hAnsiTheme="minorHAnsi"/>
          <w:szCs w:val="24"/>
        </w:rPr>
        <w:t>;</w:t>
      </w:r>
    </w:p>
    <w:p w:rsidR="00115B29" w:rsidRPr="00F35002" w:rsidRDefault="00115B29" w:rsidP="00115B29">
      <w:pPr>
        <w:pStyle w:val="ListParagraph"/>
        <w:numPr>
          <w:ilvl w:val="0"/>
          <w:numId w:val="8"/>
        </w:numPr>
        <w:spacing w:after="120"/>
        <w:jc w:val="both"/>
        <w:rPr>
          <w:rFonts w:asciiTheme="minorHAnsi" w:hAnsiTheme="minorHAnsi"/>
          <w:szCs w:val="24"/>
        </w:rPr>
      </w:pPr>
      <w:r w:rsidRPr="00F35002">
        <w:rPr>
          <w:rFonts w:asciiTheme="minorHAnsi" w:hAnsiTheme="minorHAnsi"/>
          <w:szCs w:val="24"/>
        </w:rPr>
        <w:t>Identification and transaction records are maintained;</w:t>
      </w:r>
    </w:p>
    <w:p w:rsidR="00115B29" w:rsidRPr="00F35002" w:rsidRDefault="00115B29" w:rsidP="00115B29">
      <w:pPr>
        <w:pStyle w:val="ListParagraph"/>
        <w:numPr>
          <w:ilvl w:val="0"/>
          <w:numId w:val="8"/>
        </w:numPr>
        <w:spacing w:after="120"/>
        <w:jc w:val="both"/>
        <w:rPr>
          <w:rFonts w:asciiTheme="minorHAnsi" w:hAnsiTheme="minorHAnsi"/>
          <w:szCs w:val="24"/>
        </w:rPr>
      </w:pPr>
      <w:r>
        <w:rPr>
          <w:rFonts w:asciiTheme="minorHAnsi" w:hAnsiTheme="minorHAnsi"/>
          <w:szCs w:val="24"/>
        </w:rPr>
        <w:t>A r</w:t>
      </w:r>
      <w:r w:rsidRPr="00F35002">
        <w:rPr>
          <w:rFonts w:asciiTheme="minorHAnsi" w:hAnsiTheme="minorHAnsi"/>
          <w:szCs w:val="24"/>
        </w:rPr>
        <w:t>ecord of identification for all persons engaged in business must be retained for a period of five years after the end of that business relationship; and</w:t>
      </w:r>
    </w:p>
    <w:p w:rsidR="00115B29" w:rsidRDefault="00115B29" w:rsidP="00115B29">
      <w:pPr>
        <w:pStyle w:val="ListParagraph"/>
        <w:numPr>
          <w:ilvl w:val="0"/>
          <w:numId w:val="8"/>
        </w:numPr>
        <w:spacing w:after="120"/>
        <w:jc w:val="both"/>
        <w:rPr>
          <w:rFonts w:asciiTheme="minorHAnsi" w:hAnsiTheme="minorHAnsi"/>
          <w:szCs w:val="24"/>
        </w:rPr>
      </w:pPr>
      <w:r w:rsidRPr="00F35002">
        <w:rPr>
          <w:rFonts w:asciiTheme="minorHAnsi" w:hAnsiTheme="minorHAnsi"/>
          <w:szCs w:val="24"/>
        </w:rPr>
        <w:t>A Money Laundering Reporting Officer is appointed.</w:t>
      </w:r>
    </w:p>
    <w:p w:rsidR="00EC4F5B" w:rsidRPr="00115B29" w:rsidRDefault="00EC4F5B" w:rsidP="00EC4F5B">
      <w:pPr>
        <w:pStyle w:val="ListParagraph"/>
        <w:spacing w:after="120"/>
        <w:ind w:left="1571"/>
        <w:jc w:val="both"/>
        <w:rPr>
          <w:rFonts w:asciiTheme="minorHAnsi" w:hAnsiTheme="minorHAnsi"/>
          <w:szCs w:val="24"/>
        </w:rPr>
      </w:pPr>
    </w:p>
    <w:p w:rsidR="00437FB5" w:rsidRPr="00F35002" w:rsidRDefault="00437FB5" w:rsidP="00437FB5">
      <w:pPr>
        <w:pStyle w:val="ListParagraph"/>
        <w:numPr>
          <w:ilvl w:val="0"/>
          <w:numId w:val="1"/>
        </w:numPr>
        <w:spacing w:after="120"/>
        <w:jc w:val="both"/>
        <w:outlineLvl w:val="0"/>
        <w:rPr>
          <w:rFonts w:asciiTheme="minorHAnsi" w:hAnsiTheme="minorHAnsi"/>
          <w:b/>
          <w:szCs w:val="24"/>
        </w:rPr>
      </w:pPr>
      <w:bookmarkStart w:id="8" w:name="_Toc5025089"/>
      <w:r w:rsidRPr="00F35002">
        <w:rPr>
          <w:rFonts w:asciiTheme="minorHAnsi" w:hAnsiTheme="minorHAnsi"/>
          <w:b/>
          <w:szCs w:val="24"/>
        </w:rPr>
        <w:t>YOUR RESPONSIBILITIES AS AN EMPLOYEE</w:t>
      </w:r>
      <w:bookmarkEnd w:id="8"/>
    </w:p>
    <w:p w:rsidR="00437FB5" w:rsidRPr="00F35002" w:rsidRDefault="00437FB5" w:rsidP="00437FB5">
      <w:pPr>
        <w:pStyle w:val="ListParagraph"/>
        <w:numPr>
          <w:ilvl w:val="1"/>
          <w:numId w:val="1"/>
        </w:numPr>
        <w:spacing w:after="120"/>
        <w:jc w:val="both"/>
        <w:rPr>
          <w:rFonts w:asciiTheme="minorHAnsi" w:hAnsiTheme="minorHAnsi"/>
          <w:szCs w:val="24"/>
        </w:rPr>
      </w:pPr>
      <w:r w:rsidRPr="00F35002">
        <w:rPr>
          <w:rFonts w:asciiTheme="minorHAnsi" w:hAnsiTheme="minorHAnsi"/>
          <w:szCs w:val="24"/>
        </w:rPr>
        <w:t>Yo</w:t>
      </w:r>
      <w:r w:rsidR="00831AFC">
        <w:rPr>
          <w:rFonts w:asciiTheme="minorHAnsi" w:hAnsiTheme="minorHAnsi"/>
          <w:szCs w:val="24"/>
        </w:rPr>
        <w:t xml:space="preserve">ur responsibilities as an </w:t>
      </w:r>
      <w:r w:rsidRPr="00F35002">
        <w:rPr>
          <w:rFonts w:asciiTheme="minorHAnsi" w:hAnsiTheme="minorHAnsi"/>
          <w:szCs w:val="24"/>
        </w:rPr>
        <w:t>employee in relation to preventing money laundering are as follows:</w:t>
      </w:r>
    </w:p>
    <w:p w:rsidR="00437FB5" w:rsidRPr="00F35002" w:rsidRDefault="00437FB5" w:rsidP="00437FB5">
      <w:pPr>
        <w:numPr>
          <w:ilvl w:val="0"/>
          <w:numId w:val="4"/>
        </w:numPr>
        <w:spacing w:after="120"/>
        <w:jc w:val="both"/>
        <w:rPr>
          <w:rFonts w:asciiTheme="minorHAnsi" w:hAnsiTheme="minorHAnsi"/>
          <w:szCs w:val="24"/>
        </w:rPr>
      </w:pPr>
      <w:r w:rsidRPr="00F35002">
        <w:rPr>
          <w:rFonts w:asciiTheme="minorHAnsi" w:hAnsiTheme="minorHAnsi"/>
          <w:szCs w:val="24"/>
        </w:rPr>
        <w:t>To be</w:t>
      </w:r>
      <w:r w:rsidR="00831AFC">
        <w:rPr>
          <w:rFonts w:asciiTheme="minorHAnsi" w:hAnsiTheme="minorHAnsi"/>
          <w:szCs w:val="24"/>
        </w:rPr>
        <w:t xml:space="preserve"> alert to where LHP</w:t>
      </w:r>
      <w:r w:rsidRPr="00F35002">
        <w:rPr>
          <w:rFonts w:asciiTheme="minorHAnsi" w:hAnsiTheme="minorHAnsi"/>
          <w:szCs w:val="24"/>
        </w:rPr>
        <w:t xml:space="preserve"> may be targeted by individuals trying to launder the proceeds of crime;</w:t>
      </w:r>
    </w:p>
    <w:p w:rsidR="00437FB5" w:rsidRPr="00F35002" w:rsidRDefault="00437FB5" w:rsidP="00437FB5">
      <w:pPr>
        <w:numPr>
          <w:ilvl w:val="0"/>
          <w:numId w:val="4"/>
        </w:numPr>
        <w:spacing w:after="120"/>
        <w:jc w:val="both"/>
        <w:rPr>
          <w:rFonts w:asciiTheme="minorHAnsi" w:hAnsiTheme="minorHAnsi"/>
          <w:szCs w:val="24"/>
        </w:rPr>
      </w:pPr>
      <w:r w:rsidRPr="00F35002">
        <w:rPr>
          <w:rFonts w:asciiTheme="minorHAnsi" w:hAnsiTheme="minorHAnsi"/>
          <w:szCs w:val="24"/>
        </w:rPr>
        <w:t>To avoid alerting anyo</w:t>
      </w:r>
      <w:r w:rsidR="00831AFC">
        <w:rPr>
          <w:rFonts w:asciiTheme="minorHAnsi" w:hAnsiTheme="minorHAnsi"/>
          <w:szCs w:val="24"/>
        </w:rPr>
        <w:t>ne dealing with LHP</w:t>
      </w:r>
      <w:r w:rsidRPr="00F35002">
        <w:rPr>
          <w:rFonts w:asciiTheme="minorHAnsi" w:hAnsiTheme="minorHAnsi"/>
          <w:szCs w:val="24"/>
        </w:rPr>
        <w:t xml:space="preserve"> that you have a suspicion that they may be attempting to launder, or have laundered, the proceeds of crime; and</w:t>
      </w:r>
    </w:p>
    <w:p w:rsidR="00437FB5" w:rsidRPr="00F35002" w:rsidRDefault="00437FB5" w:rsidP="00437FB5">
      <w:pPr>
        <w:numPr>
          <w:ilvl w:val="0"/>
          <w:numId w:val="4"/>
        </w:numPr>
        <w:spacing w:after="120"/>
        <w:jc w:val="both"/>
        <w:rPr>
          <w:rFonts w:asciiTheme="minorHAnsi" w:hAnsiTheme="minorHAnsi"/>
          <w:szCs w:val="24"/>
        </w:rPr>
      </w:pPr>
      <w:r w:rsidRPr="00F35002">
        <w:rPr>
          <w:rFonts w:asciiTheme="minorHAnsi" w:hAnsiTheme="minorHAnsi"/>
          <w:szCs w:val="24"/>
        </w:rPr>
        <w:t>c)</w:t>
      </w:r>
      <w:r w:rsidRPr="00F35002">
        <w:rPr>
          <w:rFonts w:asciiTheme="minorHAnsi" w:hAnsiTheme="minorHAnsi"/>
          <w:szCs w:val="24"/>
        </w:rPr>
        <w:tab/>
        <w:t>To report any suspicions of money lau</w:t>
      </w:r>
      <w:r w:rsidR="00831AFC">
        <w:rPr>
          <w:rFonts w:asciiTheme="minorHAnsi" w:hAnsiTheme="minorHAnsi"/>
          <w:szCs w:val="24"/>
        </w:rPr>
        <w:t>ndering to the organisations MLCO</w:t>
      </w:r>
      <w:r w:rsidRPr="00F35002">
        <w:rPr>
          <w:rFonts w:asciiTheme="minorHAnsi" w:hAnsiTheme="minorHAnsi"/>
          <w:szCs w:val="24"/>
        </w:rPr>
        <w:t xml:space="preserve"> using the specified forms.</w:t>
      </w:r>
    </w:p>
    <w:p w:rsidR="00437FB5" w:rsidRPr="00F35002" w:rsidRDefault="00437FB5" w:rsidP="00437FB5">
      <w:pPr>
        <w:pStyle w:val="ListParagraph"/>
        <w:numPr>
          <w:ilvl w:val="1"/>
          <w:numId w:val="1"/>
        </w:numPr>
        <w:spacing w:after="120"/>
        <w:jc w:val="both"/>
        <w:rPr>
          <w:rFonts w:asciiTheme="minorHAnsi" w:hAnsiTheme="minorHAnsi"/>
          <w:szCs w:val="24"/>
        </w:rPr>
      </w:pPr>
      <w:r w:rsidRPr="00F35002">
        <w:rPr>
          <w:rFonts w:asciiTheme="minorHAnsi" w:hAnsiTheme="minorHAnsi"/>
          <w:szCs w:val="24"/>
        </w:rPr>
        <w:t xml:space="preserve">It is not an employee’s responsibility to decide whether a suspicious transaction actually constitutes money laundering.  </w:t>
      </w:r>
      <w:r w:rsidRPr="00F35002">
        <w:rPr>
          <w:rFonts w:asciiTheme="minorHAnsi" w:hAnsiTheme="minorHAnsi"/>
          <w:b/>
          <w:szCs w:val="24"/>
        </w:rPr>
        <w:t xml:space="preserve">If you have any </w:t>
      </w:r>
      <w:r w:rsidRPr="00F35002">
        <w:rPr>
          <w:rFonts w:asciiTheme="minorHAnsi" w:hAnsiTheme="minorHAnsi"/>
          <w:b/>
          <w:szCs w:val="24"/>
        </w:rPr>
        <w:lastRenderedPageBreak/>
        <w:t>suspicions that a transaction may involve laundering the proceeds of crime, th</w:t>
      </w:r>
      <w:r w:rsidR="00831AFC">
        <w:rPr>
          <w:rFonts w:asciiTheme="minorHAnsi" w:hAnsiTheme="minorHAnsi"/>
          <w:b/>
          <w:szCs w:val="24"/>
        </w:rPr>
        <w:t>en you must report it to the MLCO</w:t>
      </w:r>
      <w:r w:rsidRPr="00F35002">
        <w:rPr>
          <w:rFonts w:asciiTheme="minorHAnsi" w:hAnsiTheme="minorHAnsi"/>
          <w:szCs w:val="24"/>
        </w:rPr>
        <w:t>.</w:t>
      </w:r>
    </w:p>
    <w:p w:rsidR="00437FB5" w:rsidRPr="00F35002" w:rsidRDefault="00437FB5" w:rsidP="00437FB5">
      <w:pPr>
        <w:pStyle w:val="ListParagraph"/>
        <w:numPr>
          <w:ilvl w:val="1"/>
          <w:numId w:val="1"/>
        </w:numPr>
        <w:spacing w:after="120"/>
        <w:jc w:val="both"/>
        <w:rPr>
          <w:rFonts w:asciiTheme="minorHAnsi" w:hAnsiTheme="minorHAnsi"/>
          <w:szCs w:val="24"/>
        </w:rPr>
      </w:pPr>
      <w:r w:rsidRPr="00F35002">
        <w:rPr>
          <w:rFonts w:asciiTheme="minorHAnsi" w:hAnsiTheme="minorHAnsi"/>
          <w:szCs w:val="24"/>
        </w:rPr>
        <w:t xml:space="preserve">This policy will be brought to the attention of all employees and form part of the induction process for new staff.  It </w:t>
      </w:r>
      <w:r w:rsidR="00EC4F5B">
        <w:rPr>
          <w:rFonts w:asciiTheme="minorHAnsi" w:hAnsiTheme="minorHAnsi"/>
          <w:szCs w:val="24"/>
        </w:rPr>
        <w:t>is incumbent on all</w:t>
      </w:r>
      <w:r w:rsidRPr="00F35002">
        <w:rPr>
          <w:rFonts w:asciiTheme="minorHAnsi" w:hAnsiTheme="minorHAnsi"/>
          <w:szCs w:val="24"/>
        </w:rPr>
        <w:t xml:space="preserve"> to report any concerns they may have concerning money laundering.</w:t>
      </w:r>
      <w:r w:rsidR="002A3FE2">
        <w:rPr>
          <w:rFonts w:asciiTheme="minorHAnsi" w:hAnsiTheme="minorHAnsi"/>
          <w:szCs w:val="24"/>
        </w:rPr>
        <w:t xml:space="preserve"> Employee responsib</w:t>
      </w:r>
      <w:r w:rsidR="00C977D2">
        <w:rPr>
          <w:rFonts w:asciiTheme="minorHAnsi" w:hAnsiTheme="minorHAnsi"/>
          <w:szCs w:val="24"/>
        </w:rPr>
        <w:t>ilities are set out in Appendix1</w:t>
      </w:r>
      <w:r w:rsidR="002A3FE2">
        <w:rPr>
          <w:rFonts w:asciiTheme="minorHAnsi" w:hAnsiTheme="minorHAnsi"/>
          <w:szCs w:val="24"/>
        </w:rPr>
        <w:t>relating to reporting suspicious matters using the template reporting form in Appendix 2.</w:t>
      </w:r>
    </w:p>
    <w:p w:rsidR="00437FB5" w:rsidRPr="00F35002" w:rsidRDefault="00437FB5" w:rsidP="00437FB5">
      <w:pPr>
        <w:pStyle w:val="ListParagraph"/>
        <w:spacing w:after="120"/>
        <w:ind w:left="851"/>
        <w:jc w:val="both"/>
        <w:rPr>
          <w:rFonts w:asciiTheme="minorHAnsi" w:hAnsiTheme="minorHAnsi"/>
          <w:szCs w:val="24"/>
        </w:rPr>
      </w:pPr>
    </w:p>
    <w:p w:rsidR="00437FB5" w:rsidRPr="00F35002" w:rsidRDefault="00437FB5" w:rsidP="00437FB5">
      <w:pPr>
        <w:pStyle w:val="ListParagraph"/>
        <w:spacing w:after="120"/>
        <w:ind w:left="851"/>
        <w:jc w:val="both"/>
        <w:rPr>
          <w:rFonts w:asciiTheme="minorHAnsi" w:hAnsiTheme="minorHAnsi"/>
          <w:szCs w:val="24"/>
        </w:rPr>
      </w:pPr>
    </w:p>
    <w:p w:rsidR="00437FB5" w:rsidRPr="00F35002" w:rsidRDefault="00437FB5" w:rsidP="00437FB5">
      <w:pPr>
        <w:pStyle w:val="ListParagraph"/>
        <w:numPr>
          <w:ilvl w:val="0"/>
          <w:numId w:val="1"/>
        </w:numPr>
        <w:spacing w:after="120"/>
        <w:jc w:val="both"/>
        <w:outlineLvl w:val="0"/>
        <w:rPr>
          <w:rFonts w:asciiTheme="minorHAnsi" w:hAnsiTheme="minorHAnsi"/>
          <w:szCs w:val="24"/>
        </w:rPr>
      </w:pPr>
      <w:bookmarkStart w:id="9" w:name="_Toc5025090"/>
      <w:r w:rsidRPr="00F35002">
        <w:rPr>
          <w:rFonts w:asciiTheme="minorHAnsi" w:hAnsiTheme="minorHAnsi"/>
          <w:b/>
          <w:szCs w:val="24"/>
        </w:rPr>
        <w:t>IDENTIFYING SUSPICIOUS TRANSACTIONS</w:t>
      </w:r>
      <w:bookmarkEnd w:id="9"/>
    </w:p>
    <w:p w:rsidR="00437FB5" w:rsidRPr="00F35002" w:rsidRDefault="00437FB5" w:rsidP="00437FB5">
      <w:pPr>
        <w:pStyle w:val="ListParagraph"/>
        <w:numPr>
          <w:ilvl w:val="1"/>
          <w:numId w:val="1"/>
        </w:numPr>
        <w:spacing w:after="120"/>
        <w:jc w:val="both"/>
        <w:rPr>
          <w:rFonts w:asciiTheme="minorHAnsi" w:hAnsiTheme="minorHAnsi"/>
          <w:szCs w:val="24"/>
        </w:rPr>
      </w:pPr>
      <w:r w:rsidRPr="00F35002">
        <w:rPr>
          <w:rFonts w:asciiTheme="minorHAnsi" w:hAnsiTheme="minorHAnsi"/>
          <w:szCs w:val="24"/>
        </w:rPr>
        <w:t>It is not possible to provide an exhaustive list of the ways to spot money la</w:t>
      </w:r>
      <w:r w:rsidR="00831AFC">
        <w:rPr>
          <w:rFonts w:asciiTheme="minorHAnsi" w:hAnsiTheme="minorHAnsi"/>
          <w:szCs w:val="24"/>
        </w:rPr>
        <w:t>undering or state every situation</w:t>
      </w:r>
      <w:r w:rsidRPr="00F35002">
        <w:rPr>
          <w:rFonts w:asciiTheme="minorHAnsi" w:hAnsiTheme="minorHAnsi"/>
          <w:szCs w:val="24"/>
        </w:rPr>
        <w:t xml:space="preserve"> in which you should be suspicious.  It will very much depend on the circumstances.</w:t>
      </w:r>
    </w:p>
    <w:p w:rsidR="00437FB5" w:rsidRPr="00F35002" w:rsidRDefault="00437FB5" w:rsidP="00437FB5">
      <w:pPr>
        <w:pStyle w:val="ListParagraph"/>
        <w:numPr>
          <w:ilvl w:val="1"/>
          <w:numId w:val="1"/>
        </w:numPr>
        <w:spacing w:after="120"/>
        <w:jc w:val="both"/>
        <w:rPr>
          <w:rFonts w:asciiTheme="minorHAnsi" w:hAnsiTheme="minorHAnsi"/>
          <w:szCs w:val="24"/>
        </w:rPr>
      </w:pPr>
      <w:r w:rsidRPr="00F35002">
        <w:rPr>
          <w:rFonts w:asciiTheme="minorHAnsi" w:hAnsiTheme="minorHAnsi"/>
          <w:szCs w:val="24"/>
        </w:rPr>
        <w:t>However, in providing guidance the National Crime Agency (NCA) has produced a list of possible ‘indicators of suspicion’ for money laundering activity:</w:t>
      </w:r>
    </w:p>
    <w:p w:rsidR="00437FB5" w:rsidRPr="00F35002" w:rsidRDefault="00437FB5" w:rsidP="00437FB5">
      <w:pPr>
        <w:pStyle w:val="ListParagraph"/>
        <w:numPr>
          <w:ilvl w:val="0"/>
          <w:numId w:val="5"/>
        </w:numPr>
        <w:spacing w:after="120"/>
        <w:ind w:left="1701" w:hanging="357"/>
        <w:jc w:val="both"/>
        <w:rPr>
          <w:rFonts w:asciiTheme="minorHAnsi" w:hAnsiTheme="minorHAnsi"/>
          <w:szCs w:val="24"/>
        </w:rPr>
      </w:pPr>
      <w:r w:rsidRPr="00F35002">
        <w:rPr>
          <w:rFonts w:asciiTheme="minorHAnsi" w:hAnsiTheme="minorHAnsi"/>
          <w:szCs w:val="24"/>
        </w:rPr>
        <w:t>Is the person's behaviour unusual in the circumstances?</w:t>
      </w:r>
    </w:p>
    <w:p w:rsidR="00437FB5" w:rsidRPr="00F35002" w:rsidRDefault="00437FB5" w:rsidP="00437FB5">
      <w:pPr>
        <w:pStyle w:val="ListParagraph"/>
        <w:numPr>
          <w:ilvl w:val="0"/>
          <w:numId w:val="5"/>
        </w:numPr>
        <w:spacing w:after="120"/>
        <w:ind w:left="1701" w:hanging="357"/>
        <w:jc w:val="both"/>
        <w:rPr>
          <w:rFonts w:asciiTheme="minorHAnsi" w:hAnsiTheme="minorHAnsi"/>
          <w:szCs w:val="24"/>
        </w:rPr>
      </w:pPr>
      <w:r w:rsidRPr="00F35002">
        <w:rPr>
          <w:rFonts w:asciiTheme="minorHAnsi" w:hAnsiTheme="minorHAnsi"/>
          <w:szCs w:val="24"/>
        </w:rPr>
        <w:t>Has the person refused to supply any form of identification and if so, why?</w:t>
      </w:r>
    </w:p>
    <w:p w:rsidR="00437FB5" w:rsidRPr="00F35002" w:rsidRDefault="00437FB5" w:rsidP="00437FB5">
      <w:pPr>
        <w:pStyle w:val="ListParagraph"/>
        <w:numPr>
          <w:ilvl w:val="0"/>
          <w:numId w:val="5"/>
        </w:numPr>
        <w:spacing w:after="120"/>
        <w:ind w:left="1701" w:hanging="357"/>
        <w:jc w:val="both"/>
        <w:rPr>
          <w:rFonts w:asciiTheme="minorHAnsi" w:hAnsiTheme="minorHAnsi"/>
          <w:szCs w:val="24"/>
        </w:rPr>
      </w:pPr>
      <w:r w:rsidRPr="00F35002">
        <w:rPr>
          <w:rFonts w:asciiTheme="minorHAnsi" w:hAnsiTheme="minorHAnsi"/>
          <w:szCs w:val="24"/>
        </w:rPr>
        <w:t>Is the activity unusual in itself?</w:t>
      </w:r>
    </w:p>
    <w:p w:rsidR="00437FB5" w:rsidRPr="00F35002" w:rsidRDefault="00437FB5" w:rsidP="00437FB5">
      <w:pPr>
        <w:pStyle w:val="ListParagraph"/>
        <w:numPr>
          <w:ilvl w:val="0"/>
          <w:numId w:val="5"/>
        </w:numPr>
        <w:spacing w:after="120"/>
        <w:ind w:left="1701" w:hanging="357"/>
        <w:jc w:val="both"/>
        <w:rPr>
          <w:rFonts w:asciiTheme="minorHAnsi" w:hAnsiTheme="minorHAnsi"/>
          <w:szCs w:val="24"/>
        </w:rPr>
      </w:pPr>
      <w:r w:rsidRPr="00F35002">
        <w:rPr>
          <w:rFonts w:asciiTheme="minorHAnsi" w:hAnsiTheme="minorHAnsi"/>
          <w:szCs w:val="24"/>
        </w:rPr>
        <w:t>Is the activity unusual for the customer?</w:t>
      </w:r>
    </w:p>
    <w:p w:rsidR="00437FB5" w:rsidRDefault="00437FB5" w:rsidP="00437FB5">
      <w:pPr>
        <w:pStyle w:val="ListParagraph"/>
        <w:numPr>
          <w:ilvl w:val="0"/>
          <w:numId w:val="5"/>
        </w:numPr>
        <w:spacing w:after="120"/>
        <w:ind w:left="1701" w:hanging="357"/>
        <w:jc w:val="both"/>
        <w:rPr>
          <w:rFonts w:asciiTheme="minorHAnsi" w:hAnsiTheme="minorHAnsi"/>
          <w:szCs w:val="24"/>
        </w:rPr>
      </w:pPr>
      <w:r w:rsidRPr="00F35002">
        <w:rPr>
          <w:rFonts w:asciiTheme="minorHAnsi" w:hAnsiTheme="minorHAnsi"/>
          <w:szCs w:val="24"/>
        </w:rPr>
        <w:t>Do I have other knowledge which leads me to believe the customer or activity is criminal?</w:t>
      </w:r>
    </w:p>
    <w:p w:rsidR="002A3FE2" w:rsidRPr="002A3FE2" w:rsidRDefault="002A3FE2" w:rsidP="002A3FE2">
      <w:pPr>
        <w:pStyle w:val="ListParagraph"/>
        <w:numPr>
          <w:ilvl w:val="0"/>
          <w:numId w:val="5"/>
        </w:numPr>
        <w:spacing w:after="120"/>
        <w:ind w:left="1701" w:hanging="357"/>
        <w:jc w:val="both"/>
        <w:rPr>
          <w:rFonts w:asciiTheme="minorHAnsi" w:hAnsiTheme="minorHAnsi"/>
          <w:szCs w:val="24"/>
        </w:rPr>
      </w:pPr>
      <w:r>
        <w:rPr>
          <w:rFonts w:asciiTheme="minorHAnsi" w:hAnsiTheme="minorHAnsi"/>
          <w:szCs w:val="24"/>
        </w:rPr>
        <w:t>The customer  wants to pay a large sum in cash</w:t>
      </w:r>
    </w:p>
    <w:p w:rsidR="002A3FE2" w:rsidRPr="00F35002" w:rsidRDefault="002A3FE2" w:rsidP="00437FB5">
      <w:pPr>
        <w:pStyle w:val="ListParagraph"/>
        <w:numPr>
          <w:ilvl w:val="0"/>
          <w:numId w:val="5"/>
        </w:numPr>
        <w:spacing w:after="120"/>
        <w:ind w:left="1701" w:hanging="357"/>
        <w:jc w:val="both"/>
        <w:rPr>
          <w:rFonts w:asciiTheme="minorHAnsi" w:hAnsiTheme="minorHAnsi"/>
          <w:szCs w:val="24"/>
        </w:rPr>
      </w:pPr>
      <w:r>
        <w:rPr>
          <w:rFonts w:asciiTheme="minorHAnsi" w:hAnsiTheme="minorHAnsi"/>
          <w:szCs w:val="24"/>
        </w:rPr>
        <w:t>Money is paid by a third party with no link to the transaction</w:t>
      </w:r>
    </w:p>
    <w:p w:rsidR="00437FB5" w:rsidRPr="002A3FE2" w:rsidRDefault="00437FB5" w:rsidP="002A3FE2">
      <w:pPr>
        <w:spacing w:after="120"/>
        <w:jc w:val="both"/>
        <w:rPr>
          <w:rFonts w:asciiTheme="minorHAnsi" w:hAnsiTheme="minorHAnsi"/>
          <w:szCs w:val="24"/>
        </w:rPr>
      </w:pPr>
    </w:p>
    <w:p w:rsidR="00437FB5" w:rsidRPr="00F35002" w:rsidRDefault="002A3FE2" w:rsidP="00437FB5">
      <w:pPr>
        <w:pStyle w:val="ListParagraph"/>
        <w:numPr>
          <w:ilvl w:val="1"/>
          <w:numId w:val="1"/>
        </w:numPr>
        <w:spacing w:after="120"/>
        <w:jc w:val="both"/>
        <w:rPr>
          <w:rFonts w:asciiTheme="minorHAnsi" w:hAnsiTheme="minorHAnsi"/>
          <w:szCs w:val="24"/>
        </w:rPr>
      </w:pPr>
      <w:r>
        <w:rPr>
          <w:rFonts w:asciiTheme="minorHAnsi" w:hAnsiTheme="minorHAnsi"/>
          <w:szCs w:val="24"/>
        </w:rPr>
        <w:t>Examples relevant to LHP</w:t>
      </w:r>
      <w:r w:rsidR="00437FB5" w:rsidRPr="00F35002">
        <w:rPr>
          <w:rFonts w:asciiTheme="minorHAnsi" w:hAnsiTheme="minorHAnsi"/>
          <w:szCs w:val="24"/>
        </w:rPr>
        <w:t xml:space="preserve"> activity, in which money laundering could be taking place:</w:t>
      </w:r>
    </w:p>
    <w:p w:rsidR="00437FB5" w:rsidRDefault="00437FB5" w:rsidP="00437FB5">
      <w:pPr>
        <w:pStyle w:val="ListParagraph"/>
        <w:numPr>
          <w:ilvl w:val="0"/>
          <w:numId w:val="6"/>
        </w:numPr>
        <w:spacing w:after="120"/>
        <w:ind w:left="1701" w:hanging="357"/>
        <w:jc w:val="both"/>
        <w:rPr>
          <w:rFonts w:asciiTheme="minorHAnsi" w:hAnsiTheme="minorHAnsi"/>
          <w:szCs w:val="24"/>
        </w:rPr>
      </w:pPr>
      <w:r w:rsidRPr="00F35002">
        <w:rPr>
          <w:rFonts w:asciiTheme="minorHAnsi" w:hAnsiTheme="minorHAnsi"/>
          <w:szCs w:val="24"/>
        </w:rPr>
        <w:t>Payment of a substantial sum in cash (over £1,000) by a single customer in a single transaction or over a short period of time</w:t>
      </w:r>
      <w:r w:rsidR="002A3FE2">
        <w:rPr>
          <w:rFonts w:asciiTheme="minorHAnsi" w:hAnsiTheme="minorHAnsi"/>
          <w:szCs w:val="24"/>
        </w:rPr>
        <w:t>, particularly where in unexplained changed circumstances</w:t>
      </w:r>
      <w:r w:rsidRPr="00F35002">
        <w:rPr>
          <w:rFonts w:asciiTheme="minorHAnsi" w:hAnsiTheme="minorHAnsi"/>
          <w:szCs w:val="24"/>
        </w:rPr>
        <w:t xml:space="preserve">.  </w:t>
      </w:r>
    </w:p>
    <w:p w:rsidR="002A3FE2" w:rsidRDefault="001B4B85" w:rsidP="00437FB5">
      <w:pPr>
        <w:pStyle w:val="ListParagraph"/>
        <w:numPr>
          <w:ilvl w:val="0"/>
          <w:numId w:val="6"/>
        </w:numPr>
        <w:spacing w:after="120"/>
        <w:ind w:left="1701" w:hanging="357"/>
        <w:jc w:val="both"/>
        <w:rPr>
          <w:rFonts w:asciiTheme="minorHAnsi" w:hAnsiTheme="minorHAnsi"/>
          <w:szCs w:val="24"/>
        </w:rPr>
      </w:pPr>
      <w:r>
        <w:rPr>
          <w:rFonts w:asciiTheme="minorHAnsi" w:hAnsiTheme="minorHAnsi"/>
          <w:szCs w:val="24"/>
        </w:rPr>
        <w:t xml:space="preserve">A purchase </w:t>
      </w:r>
      <w:r w:rsidR="002A3FE2">
        <w:rPr>
          <w:rFonts w:asciiTheme="minorHAnsi" w:hAnsiTheme="minorHAnsi"/>
          <w:szCs w:val="24"/>
        </w:rPr>
        <w:t xml:space="preserve">of a </w:t>
      </w:r>
      <w:r>
        <w:rPr>
          <w:rFonts w:asciiTheme="minorHAnsi" w:hAnsiTheme="minorHAnsi"/>
          <w:szCs w:val="24"/>
        </w:rPr>
        <w:t>pro</w:t>
      </w:r>
      <w:r w:rsidR="002A3FE2">
        <w:rPr>
          <w:rFonts w:asciiTheme="minorHAnsi" w:hAnsiTheme="minorHAnsi"/>
          <w:szCs w:val="24"/>
        </w:rPr>
        <w:t>p</w:t>
      </w:r>
      <w:r>
        <w:rPr>
          <w:rFonts w:asciiTheme="minorHAnsi" w:hAnsiTheme="minorHAnsi"/>
          <w:szCs w:val="24"/>
        </w:rPr>
        <w:t>erty pulls out unexpectedl</w:t>
      </w:r>
      <w:r w:rsidR="002A3FE2">
        <w:rPr>
          <w:rFonts w:asciiTheme="minorHAnsi" w:hAnsiTheme="minorHAnsi"/>
          <w:szCs w:val="24"/>
        </w:rPr>
        <w:t>y when asked for ID</w:t>
      </w:r>
    </w:p>
    <w:p w:rsidR="001B4B85" w:rsidRPr="00F35002" w:rsidRDefault="001B4B85" w:rsidP="00437FB5">
      <w:pPr>
        <w:pStyle w:val="ListParagraph"/>
        <w:numPr>
          <w:ilvl w:val="0"/>
          <w:numId w:val="6"/>
        </w:numPr>
        <w:spacing w:after="120"/>
        <w:ind w:left="1701" w:hanging="357"/>
        <w:jc w:val="both"/>
        <w:rPr>
          <w:rFonts w:asciiTheme="minorHAnsi" w:hAnsiTheme="minorHAnsi"/>
          <w:szCs w:val="24"/>
        </w:rPr>
      </w:pPr>
      <w:r>
        <w:rPr>
          <w:rFonts w:asciiTheme="minorHAnsi" w:hAnsiTheme="minorHAnsi"/>
          <w:szCs w:val="24"/>
        </w:rPr>
        <w:t>A customer presses for completion of business before necessary checks taken</w:t>
      </w:r>
    </w:p>
    <w:p w:rsidR="00437FB5" w:rsidRPr="00F35002" w:rsidRDefault="00437FB5" w:rsidP="00437FB5">
      <w:pPr>
        <w:pStyle w:val="ListParagraph"/>
        <w:numPr>
          <w:ilvl w:val="0"/>
          <w:numId w:val="6"/>
        </w:numPr>
        <w:spacing w:after="120"/>
        <w:ind w:left="1701" w:hanging="357"/>
        <w:jc w:val="both"/>
        <w:rPr>
          <w:rFonts w:asciiTheme="minorHAnsi" w:hAnsiTheme="minorHAnsi"/>
          <w:szCs w:val="24"/>
        </w:rPr>
      </w:pPr>
      <w:r w:rsidRPr="00F35002">
        <w:rPr>
          <w:rFonts w:asciiTheme="minorHAnsi" w:hAnsiTheme="minorHAnsi"/>
          <w:szCs w:val="24"/>
        </w:rPr>
        <w:t>Overpayments or duplicate payments made by a customer followed by a refund, or a request for a refund.</w:t>
      </w:r>
    </w:p>
    <w:p w:rsidR="00437FB5" w:rsidRPr="00F35002" w:rsidRDefault="00437FB5" w:rsidP="00437FB5">
      <w:pPr>
        <w:pStyle w:val="ListParagraph"/>
        <w:numPr>
          <w:ilvl w:val="0"/>
          <w:numId w:val="6"/>
        </w:numPr>
        <w:spacing w:after="120"/>
        <w:ind w:left="1701" w:hanging="357"/>
        <w:jc w:val="both"/>
        <w:rPr>
          <w:rFonts w:asciiTheme="minorHAnsi" w:hAnsiTheme="minorHAnsi"/>
          <w:szCs w:val="24"/>
        </w:rPr>
      </w:pPr>
      <w:r w:rsidRPr="00F35002">
        <w:rPr>
          <w:rFonts w:asciiTheme="minorHAnsi" w:hAnsiTheme="minorHAnsi"/>
          <w:szCs w:val="24"/>
        </w:rPr>
        <w:t xml:space="preserve">Right to </w:t>
      </w:r>
      <w:proofErr w:type="gramStart"/>
      <w:r w:rsidRPr="00F35002">
        <w:rPr>
          <w:rFonts w:asciiTheme="minorHAnsi" w:hAnsiTheme="minorHAnsi"/>
          <w:szCs w:val="24"/>
        </w:rPr>
        <w:t>Buy</w:t>
      </w:r>
      <w:proofErr w:type="gramEnd"/>
      <w:r w:rsidRPr="00F35002">
        <w:rPr>
          <w:rFonts w:asciiTheme="minorHAnsi" w:hAnsiTheme="minorHAnsi"/>
          <w:szCs w:val="24"/>
        </w:rPr>
        <w:t xml:space="preserve"> property sold before expiry of discount period.</w:t>
      </w:r>
    </w:p>
    <w:p w:rsidR="00437FB5" w:rsidRPr="00F35002" w:rsidRDefault="00437FB5" w:rsidP="00437FB5">
      <w:pPr>
        <w:pStyle w:val="ListParagraph"/>
        <w:numPr>
          <w:ilvl w:val="0"/>
          <w:numId w:val="6"/>
        </w:numPr>
        <w:spacing w:after="120"/>
        <w:ind w:left="1701" w:hanging="357"/>
        <w:jc w:val="both"/>
        <w:rPr>
          <w:rFonts w:asciiTheme="minorHAnsi" w:hAnsiTheme="minorHAnsi"/>
          <w:szCs w:val="24"/>
        </w:rPr>
      </w:pPr>
      <w:r w:rsidRPr="00F35002">
        <w:rPr>
          <w:rFonts w:asciiTheme="minorHAnsi" w:hAnsiTheme="minorHAnsi"/>
          <w:szCs w:val="24"/>
        </w:rPr>
        <w:t>Purchase of land and buildings re-sold within 3-12 months.</w:t>
      </w:r>
    </w:p>
    <w:p w:rsidR="00437FB5" w:rsidRDefault="002A3FE2" w:rsidP="00437FB5">
      <w:pPr>
        <w:pStyle w:val="ListParagraph"/>
        <w:numPr>
          <w:ilvl w:val="0"/>
          <w:numId w:val="6"/>
        </w:numPr>
        <w:spacing w:after="120"/>
        <w:ind w:left="1701" w:hanging="357"/>
        <w:jc w:val="both"/>
        <w:rPr>
          <w:rFonts w:asciiTheme="minorHAnsi" w:hAnsiTheme="minorHAnsi"/>
          <w:szCs w:val="24"/>
        </w:rPr>
      </w:pPr>
      <w:r>
        <w:rPr>
          <w:rFonts w:asciiTheme="minorHAnsi" w:hAnsiTheme="minorHAnsi"/>
          <w:szCs w:val="24"/>
        </w:rPr>
        <w:t xml:space="preserve">Purchase of </w:t>
      </w:r>
      <w:r w:rsidR="00437FB5" w:rsidRPr="00F35002">
        <w:rPr>
          <w:rFonts w:asciiTheme="minorHAnsi" w:hAnsiTheme="minorHAnsi"/>
          <w:szCs w:val="24"/>
        </w:rPr>
        <w:t>assets re-sold within 3 months.</w:t>
      </w:r>
    </w:p>
    <w:p w:rsidR="002A3FE2" w:rsidRDefault="002A3FE2" w:rsidP="002A3FE2">
      <w:pPr>
        <w:pStyle w:val="ListParagraph"/>
        <w:spacing w:after="120"/>
        <w:ind w:left="1701"/>
        <w:jc w:val="both"/>
        <w:rPr>
          <w:rFonts w:asciiTheme="minorHAnsi" w:hAnsiTheme="minorHAnsi"/>
          <w:szCs w:val="24"/>
        </w:rPr>
      </w:pPr>
    </w:p>
    <w:p w:rsidR="001A6D43" w:rsidRPr="00F35002" w:rsidRDefault="001A6D43" w:rsidP="001A6D43">
      <w:pPr>
        <w:pStyle w:val="ListParagraph"/>
        <w:numPr>
          <w:ilvl w:val="0"/>
          <w:numId w:val="1"/>
        </w:numPr>
        <w:spacing w:after="120"/>
        <w:jc w:val="both"/>
        <w:outlineLvl w:val="0"/>
        <w:rPr>
          <w:rFonts w:asciiTheme="minorHAnsi" w:hAnsiTheme="minorHAnsi"/>
          <w:b/>
          <w:szCs w:val="24"/>
        </w:rPr>
      </w:pPr>
      <w:bookmarkStart w:id="10" w:name="_Toc5025091"/>
      <w:r w:rsidRPr="00F35002">
        <w:rPr>
          <w:rFonts w:asciiTheme="minorHAnsi" w:hAnsiTheme="minorHAnsi"/>
          <w:b/>
          <w:szCs w:val="24"/>
        </w:rPr>
        <w:t>IDENTIFICATION ISSUES</w:t>
      </w:r>
      <w:bookmarkEnd w:id="10"/>
    </w:p>
    <w:p w:rsidR="001A6D43" w:rsidRPr="00F35002" w:rsidRDefault="001A6D43" w:rsidP="001A6D43">
      <w:pPr>
        <w:pStyle w:val="ListParagraph"/>
        <w:numPr>
          <w:ilvl w:val="1"/>
          <w:numId w:val="1"/>
        </w:numPr>
        <w:spacing w:after="120"/>
        <w:jc w:val="both"/>
        <w:rPr>
          <w:rFonts w:asciiTheme="minorHAnsi" w:hAnsiTheme="minorHAnsi"/>
          <w:szCs w:val="24"/>
        </w:rPr>
      </w:pPr>
      <w:r w:rsidRPr="00F35002">
        <w:rPr>
          <w:rFonts w:asciiTheme="minorHAnsi" w:hAnsiTheme="minorHAnsi"/>
          <w:szCs w:val="24"/>
        </w:rPr>
        <w:t>It would be</w:t>
      </w:r>
      <w:r w:rsidR="001B4B85">
        <w:rPr>
          <w:rFonts w:asciiTheme="minorHAnsi" w:hAnsiTheme="minorHAnsi"/>
          <w:szCs w:val="24"/>
        </w:rPr>
        <w:t xml:space="preserve"> difficult for LHP</w:t>
      </w:r>
      <w:r w:rsidRPr="00F35002">
        <w:rPr>
          <w:rFonts w:asciiTheme="minorHAnsi" w:hAnsiTheme="minorHAnsi"/>
          <w:szCs w:val="24"/>
        </w:rPr>
        <w:t xml:space="preserve"> to identify all of the people with whom it has business dealings.  However, it i</w:t>
      </w:r>
      <w:r w:rsidR="001B4B85">
        <w:rPr>
          <w:rFonts w:asciiTheme="minorHAnsi" w:hAnsiTheme="minorHAnsi"/>
          <w:szCs w:val="24"/>
        </w:rPr>
        <w:t>s important</w:t>
      </w:r>
      <w:r w:rsidRPr="00F35002">
        <w:rPr>
          <w:rFonts w:asciiTheme="minorHAnsi" w:hAnsiTheme="minorHAnsi"/>
          <w:szCs w:val="24"/>
        </w:rPr>
        <w:t xml:space="preserve"> to identify individuals and organisations where there may be a higher risk of receiving the proceeds of crime.  It should be noted that this Policy not only refers to one off cash transactions but could relate to a series of transactions including:</w:t>
      </w:r>
    </w:p>
    <w:p w:rsidR="001A6D43" w:rsidRPr="00F35002" w:rsidRDefault="001A6D43" w:rsidP="001A6D43">
      <w:pPr>
        <w:pStyle w:val="ListParagraph"/>
        <w:numPr>
          <w:ilvl w:val="0"/>
          <w:numId w:val="10"/>
        </w:numPr>
        <w:spacing w:after="120"/>
        <w:ind w:left="1701"/>
        <w:jc w:val="both"/>
        <w:rPr>
          <w:rFonts w:asciiTheme="minorHAnsi" w:hAnsiTheme="minorHAnsi"/>
          <w:szCs w:val="24"/>
        </w:rPr>
      </w:pPr>
      <w:r w:rsidRPr="00F35002">
        <w:rPr>
          <w:rFonts w:asciiTheme="minorHAnsi" w:hAnsiTheme="minorHAnsi"/>
          <w:szCs w:val="24"/>
        </w:rPr>
        <w:lastRenderedPageBreak/>
        <w:t>Cash payments;</w:t>
      </w:r>
    </w:p>
    <w:p w:rsidR="001A6D43" w:rsidRPr="00F35002" w:rsidRDefault="001A6D43" w:rsidP="001A6D43">
      <w:pPr>
        <w:pStyle w:val="ListParagraph"/>
        <w:numPr>
          <w:ilvl w:val="0"/>
          <w:numId w:val="10"/>
        </w:numPr>
        <w:spacing w:after="120"/>
        <w:ind w:left="1701"/>
        <w:jc w:val="both"/>
        <w:rPr>
          <w:rFonts w:asciiTheme="minorHAnsi" w:hAnsiTheme="minorHAnsi"/>
          <w:szCs w:val="24"/>
        </w:rPr>
      </w:pPr>
      <w:r w:rsidRPr="00F35002">
        <w:rPr>
          <w:rFonts w:asciiTheme="minorHAnsi" w:hAnsiTheme="minorHAnsi"/>
          <w:szCs w:val="24"/>
        </w:rPr>
        <w:t>Cheque/credit card payments;</w:t>
      </w:r>
    </w:p>
    <w:p w:rsidR="001A6D43" w:rsidRPr="00F35002" w:rsidRDefault="001A6D43" w:rsidP="001A6D43">
      <w:pPr>
        <w:pStyle w:val="ListParagraph"/>
        <w:numPr>
          <w:ilvl w:val="0"/>
          <w:numId w:val="10"/>
        </w:numPr>
        <w:spacing w:after="120"/>
        <w:ind w:left="1701"/>
        <w:jc w:val="both"/>
        <w:rPr>
          <w:rFonts w:asciiTheme="minorHAnsi" w:hAnsiTheme="minorHAnsi"/>
          <w:szCs w:val="24"/>
        </w:rPr>
      </w:pPr>
      <w:r w:rsidRPr="00F35002">
        <w:rPr>
          <w:rFonts w:asciiTheme="minorHAnsi" w:hAnsiTheme="minorHAnsi"/>
          <w:szCs w:val="24"/>
        </w:rPr>
        <w:t>BACS transfers; and/or</w:t>
      </w:r>
    </w:p>
    <w:p w:rsidR="001A6D43" w:rsidRPr="00F35002" w:rsidRDefault="001A6D43" w:rsidP="001A6D43">
      <w:pPr>
        <w:pStyle w:val="ListParagraph"/>
        <w:numPr>
          <w:ilvl w:val="0"/>
          <w:numId w:val="10"/>
        </w:numPr>
        <w:spacing w:after="120"/>
        <w:ind w:left="1701"/>
        <w:jc w:val="both"/>
        <w:rPr>
          <w:rFonts w:asciiTheme="minorHAnsi" w:hAnsiTheme="minorHAnsi"/>
          <w:szCs w:val="24"/>
        </w:rPr>
      </w:pPr>
      <w:r w:rsidRPr="00F35002">
        <w:rPr>
          <w:rFonts w:asciiTheme="minorHAnsi" w:hAnsiTheme="minorHAnsi"/>
          <w:szCs w:val="24"/>
        </w:rPr>
        <w:t>Direct Debit/Standing Order payments.</w:t>
      </w:r>
    </w:p>
    <w:p w:rsidR="001A6D43" w:rsidRPr="00F35002" w:rsidRDefault="001A6D43" w:rsidP="001A6D43">
      <w:pPr>
        <w:pStyle w:val="ListParagraph"/>
        <w:numPr>
          <w:ilvl w:val="1"/>
          <w:numId w:val="1"/>
        </w:numPr>
        <w:spacing w:after="120"/>
        <w:jc w:val="both"/>
        <w:rPr>
          <w:rFonts w:asciiTheme="minorHAnsi" w:hAnsiTheme="minorHAnsi"/>
          <w:szCs w:val="24"/>
        </w:rPr>
      </w:pPr>
      <w:r w:rsidRPr="00F35002">
        <w:rPr>
          <w:rFonts w:asciiTheme="minorHAnsi" w:hAnsiTheme="minorHAnsi"/>
          <w:szCs w:val="24"/>
        </w:rPr>
        <w:t>Some of the best means of verifying a person’s identify are:</w:t>
      </w:r>
    </w:p>
    <w:p w:rsidR="001A6D43" w:rsidRPr="00F35002" w:rsidRDefault="001A6D43" w:rsidP="001A6D43">
      <w:pPr>
        <w:pStyle w:val="ListParagraph"/>
        <w:numPr>
          <w:ilvl w:val="0"/>
          <w:numId w:val="11"/>
        </w:numPr>
        <w:spacing w:after="120"/>
        <w:ind w:left="1701" w:hanging="357"/>
        <w:jc w:val="both"/>
        <w:rPr>
          <w:rFonts w:asciiTheme="minorHAnsi" w:hAnsiTheme="minorHAnsi"/>
          <w:szCs w:val="24"/>
        </w:rPr>
      </w:pPr>
      <w:r w:rsidRPr="00F35002">
        <w:rPr>
          <w:rFonts w:asciiTheme="minorHAnsi" w:hAnsiTheme="minorHAnsi"/>
          <w:szCs w:val="24"/>
        </w:rPr>
        <w:t>Current full signed Passport;</w:t>
      </w:r>
    </w:p>
    <w:p w:rsidR="001A6D43" w:rsidRPr="00F35002" w:rsidRDefault="001A6D43" w:rsidP="001A6D43">
      <w:pPr>
        <w:pStyle w:val="ListParagraph"/>
        <w:numPr>
          <w:ilvl w:val="0"/>
          <w:numId w:val="11"/>
        </w:numPr>
        <w:spacing w:after="120"/>
        <w:ind w:left="1701" w:hanging="357"/>
        <w:jc w:val="both"/>
        <w:rPr>
          <w:rFonts w:asciiTheme="minorHAnsi" w:hAnsiTheme="minorHAnsi"/>
          <w:szCs w:val="24"/>
        </w:rPr>
      </w:pPr>
      <w:r w:rsidRPr="00F35002">
        <w:rPr>
          <w:rFonts w:asciiTheme="minorHAnsi" w:hAnsiTheme="minorHAnsi"/>
          <w:szCs w:val="24"/>
        </w:rPr>
        <w:t>Resident Permit issued to EU nationals by Home Office;</w:t>
      </w:r>
    </w:p>
    <w:p w:rsidR="001A6D43" w:rsidRPr="001B4B85" w:rsidRDefault="001A6D43" w:rsidP="001B4B85">
      <w:pPr>
        <w:pStyle w:val="ListParagraph"/>
        <w:numPr>
          <w:ilvl w:val="0"/>
          <w:numId w:val="11"/>
        </w:numPr>
        <w:spacing w:after="120"/>
        <w:ind w:left="1701" w:hanging="357"/>
        <w:jc w:val="both"/>
        <w:rPr>
          <w:rFonts w:asciiTheme="minorHAnsi" w:hAnsiTheme="minorHAnsi"/>
          <w:szCs w:val="24"/>
        </w:rPr>
      </w:pPr>
      <w:r w:rsidRPr="00F35002">
        <w:rPr>
          <w:rFonts w:asciiTheme="minorHAnsi" w:hAnsiTheme="minorHAnsi"/>
          <w:szCs w:val="24"/>
        </w:rPr>
        <w:t>Current UK/EU Photo Driving Licence;</w:t>
      </w:r>
    </w:p>
    <w:p w:rsidR="001A6D43" w:rsidRPr="00F35002" w:rsidRDefault="001A6D43" w:rsidP="001A6D43">
      <w:pPr>
        <w:pStyle w:val="ListParagraph"/>
        <w:numPr>
          <w:ilvl w:val="0"/>
          <w:numId w:val="11"/>
        </w:numPr>
        <w:spacing w:after="120"/>
        <w:ind w:left="1701" w:hanging="357"/>
        <w:jc w:val="both"/>
        <w:rPr>
          <w:rFonts w:asciiTheme="minorHAnsi" w:hAnsiTheme="minorHAnsi"/>
          <w:szCs w:val="24"/>
        </w:rPr>
      </w:pPr>
      <w:r w:rsidRPr="00F35002">
        <w:rPr>
          <w:rFonts w:asciiTheme="minorHAnsi" w:hAnsiTheme="minorHAnsi"/>
          <w:szCs w:val="24"/>
        </w:rPr>
        <w:t>State Pension or Benefits Book/notification letter; and,</w:t>
      </w:r>
    </w:p>
    <w:p w:rsidR="001A6D43" w:rsidRPr="00F35002" w:rsidRDefault="001A6D43" w:rsidP="001A6D43">
      <w:pPr>
        <w:pStyle w:val="ListParagraph"/>
        <w:numPr>
          <w:ilvl w:val="0"/>
          <w:numId w:val="11"/>
        </w:numPr>
        <w:spacing w:after="120"/>
        <w:ind w:left="1701" w:hanging="357"/>
        <w:jc w:val="both"/>
        <w:rPr>
          <w:rFonts w:asciiTheme="minorHAnsi" w:hAnsiTheme="minorHAnsi"/>
          <w:szCs w:val="24"/>
        </w:rPr>
      </w:pPr>
      <w:r w:rsidRPr="00F35002">
        <w:rPr>
          <w:rFonts w:asciiTheme="minorHAnsi" w:hAnsiTheme="minorHAnsi"/>
          <w:szCs w:val="24"/>
        </w:rPr>
        <w:t>Inland Revenue tax notification – P45/P60/notice of coding.</w:t>
      </w:r>
    </w:p>
    <w:p w:rsidR="001A6D43" w:rsidRPr="00F35002" w:rsidRDefault="001A6D43" w:rsidP="001A6D43">
      <w:pPr>
        <w:pStyle w:val="ListParagraph"/>
        <w:numPr>
          <w:ilvl w:val="1"/>
          <w:numId w:val="1"/>
        </w:numPr>
        <w:spacing w:after="120"/>
        <w:jc w:val="both"/>
        <w:rPr>
          <w:rFonts w:asciiTheme="minorHAnsi" w:hAnsiTheme="minorHAnsi"/>
          <w:szCs w:val="24"/>
        </w:rPr>
      </w:pPr>
      <w:r w:rsidRPr="00F35002">
        <w:rPr>
          <w:rFonts w:asciiTheme="minorHAnsi" w:hAnsiTheme="minorHAnsi"/>
          <w:szCs w:val="24"/>
        </w:rPr>
        <w:t>In addition to the name/names used and date of birth where this is available, it is important that the current permanent address should be verified as it is an integral part of identity using different items to verify the individual.  Any subsequent changes to the individual’s name or address that are notified should also be recorded.</w:t>
      </w:r>
    </w:p>
    <w:p w:rsidR="001A6D43" w:rsidRPr="00F35002" w:rsidRDefault="001A6D43" w:rsidP="001A6D43">
      <w:pPr>
        <w:pStyle w:val="ListParagraph"/>
        <w:numPr>
          <w:ilvl w:val="1"/>
          <w:numId w:val="1"/>
        </w:numPr>
        <w:spacing w:after="120"/>
        <w:jc w:val="both"/>
        <w:rPr>
          <w:rFonts w:asciiTheme="minorHAnsi" w:hAnsiTheme="minorHAnsi"/>
          <w:szCs w:val="24"/>
        </w:rPr>
      </w:pPr>
      <w:r w:rsidRPr="00F35002">
        <w:rPr>
          <w:rFonts w:asciiTheme="minorHAnsi" w:hAnsiTheme="minorHAnsi"/>
          <w:szCs w:val="24"/>
        </w:rPr>
        <w:t>Obtaining identification from partner and/or franchise organisations can be diffi</w:t>
      </w:r>
      <w:r w:rsidR="00C977D2">
        <w:rPr>
          <w:rFonts w:asciiTheme="minorHAnsi" w:hAnsiTheme="minorHAnsi"/>
          <w:szCs w:val="24"/>
        </w:rPr>
        <w:t>cult; therefore LHP</w:t>
      </w:r>
      <w:r w:rsidRPr="00F35002">
        <w:rPr>
          <w:rFonts w:asciiTheme="minorHAnsi" w:hAnsiTheme="minorHAnsi"/>
          <w:szCs w:val="24"/>
        </w:rPr>
        <w:t xml:space="preserve"> should take care when entering into any new agreements to ensure that adequate identification, including knowledge of the owner(s) of the business, is obtained.</w:t>
      </w:r>
    </w:p>
    <w:p w:rsidR="001A6D43" w:rsidRPr="00F35002" w:rsidRDefault="001A6D43" w:rsidP="001A6D43">
      <w:pPr>
        <w:pStyle w:val="ListParagraph"/>
        <w:numPr>
          <w:ilvl w:val="1"/>
          <w:numId w:val="1"/>
        </w:numPr>
        <w:spacing w:after="120"/>
        <w:jc w:val="both"/>
        <w:rPr>
          <w:rFonts w:asciiTheme="minorHAnsi" w:hAnsiTheme="minorHAnsi"/>
          <w:szCs w:val="24"/>
        </w:rPr>
      </w:pPr>
      <w:r w:rsidRPr="00F35002">
        <w:rPr>
          <w:rFonts w:asciiTheme="minorHAnsi" w:hAnsiTheme="minorHAnsi"/>
          <w:szCs w:val="24"/>
        </w:rPr>
        <w:t>For companies, it is useful to obtain a Companies House Search to identify who the Directors are.  Personal identification should then be obtained for the representatives of the company together with proof of their authority to act on behalf of the company.  Care should be taken if it becomes clear that the individual has only recently become a Director of the company or if there has been a recent change in the registered office.</w:t>
      </w:r>
    </w:p>
    <w:p w:rsidR="001A6D43" w:rsidRPr="00F35002" w:rsidRDefault="001A6D43" w:rsidP="001A6D43">
      <w:pPr>
        <w:pStyle w:val="ListParagraph"/>
        <w:numPr>
          <w:ilvl w:val="1"/>
          <w:numId w:val="1"/>
        </w:numPr>
        <w:spacing w:after="120"/>
        <w:jc w:val="both"/>
        <w:rPr>
          <w:rFonts w:asciiTheme="minorHAnsi" w:hAnsiTheme="minorHAnsi"/>
          <w:szCs w:val="24"/>
        </w:rPr>
      </w:pPr>
      <w:r w:rsidRPr="00F35002">
        <w:rPr>
          <w:rFonts w:asciiTheme="minorHAnsi" w:hAnsiTheme="minorHAnsi"/>
          <w:szCs w:val="24"/>
        </w:rPr>
        <w:t>For any other type of organisation (for example, a sole trader or partnership) personal identification should be obtained for the individuals together with documents indicating their relationship to the organisation.</w:t>
      </w:r>
    </w:p>
    <w:p w:rsidR="001A6D43" w:rsidRPr="00F35002" w:rsidRDefault="001A6D43" w:rsidP="001A6D43">
      <w:pPr>
        <w:pStyle w:val="ListParagraph"/>
        <w:numPr>
          <w:ilvl w:val="1"/>
          <w:numId w:val="1"/>
        </w:numPr>
        <w:spacing w:after="120"/>
        <w:jc w:val="both"/>
        <w:rPr>
          <w:rFonts w:asciiTheme="minorHAnsi" w:hAnsiTheme="minorHAnsi"/>
          <w:szCs w:val="24"/>
        </w:rPr>
      </w:pPr>
      <w:r w:rsidRPr="00F35002">
        <w:rPr>
          <w:rFonts w:asciiTheme="minorHAnsi" w:hAnsiTheme="minorHAnsi"/>
          <w:szCs w:val="24"/>
        </w:rPr>
        <w:t>Copies of any evidence provided in support of the identification of an individual or organisation should be kept on a central file so that it can be referred to later if necessary.</w:t>
      </w:r>
    </w:p>
    <w:p w:rsidR="001A6D43" w:rsidRPr="00831AFC" w:rsidRDefault="001A6D43" w:rsidP="00831AFC">
      <w:pPr>
        <w:spacing w:after="120"/>
        <w:jc w:val="both"/>
        <w:rPr>
          <w:rFonts w:asciiTheme="minorHAnsi" w:hAnsiTheme="minorHAnsi"/>
          <w:szCs w:val="24"/>
        </w:rPr>
      </w:pPr>
    </w:p>
    <w:p w:rsidR="00437FB5" w:rsidRPr="00F35002" w:rsidRDefault="00437FB5" w:rsidP="00437FB5">
      <w:pPr>
        <w:pStyle w:val="ListParagraph"/>
        <w:numPr>
          <w:ilvl w:val="0"/>
          <w:numId w:val="1"/>
        </w:numPr>
        <w:spacing w:after="120"/>
        <w:jc w:val="both"/>
        <w:outlineLvl w:val="0"/>
        <w:rPr>
          <w:rFonts w:asciiTheme="minorHAnsi" w:hAnsiTheme="minorHAnsi"/>
          <w:b/>
          <w:szCs w:val="24"/>
        </w:rPr>
      </w:pPr>
      <w:bookmarkStart w:id="11" w:name="_Toc5025092"/>
      <w:r w:rsidRPr="00F35002">
        <w:rPr>
          <w:rFonts w:asciiTheme="minorHAnsi" w:hAnsiTheme="minorHAnsi"/>
          <w:b/>
          <w:szCs w:val="24"/>
        </w:rPr>
        <w:t>CASH BASED BUSINESSES</w:t>
      </w:r>
      <w:bookmarkEnd w:id="11"/>
    </w:p>
    <w:p w:rsidR="00437FB5" w:rsidRPr="00F35002" w:rsidRDefault="00437FB5" w:rsidP="00437FB5">
      <w:pPr>
        <w:pStyle w:val="BodyTextIndent3"/>
        <w:numPr>
          <w:ilvl w:val="1"/>
          <w:numId w:val="1"/>
        </w:numPr>
        <w:tabs>
          <w:tab w:val="clear" w:pos="720"/>
          <w:tab w:val="left" w:pos="851"/>
        </w:tabs>
        <w:spacing w:after="120"/>
        <w:rPr>
          <w:rFonts w:asciiTheme="minorHAnsi" w:hAnsiTheme="minorHAnsi"/>
          <w:sz w:val="24"/>
          <w:szCs w:val="24"/>
        </w:rPr>
      </w:pPr>
      <w:r w:rsidRPr="00F35002">
        <w:rPr>
          <w:rFonts w:asciiTheme="minorHAnsi" w:hAnsiTheme="minorHAnsi"/>
          <w:sz w:val="24"/>
          <w:szCs w:val="24"/>
        </w:rPr>
        <w:t>Cash based businesses are ideal vehicles for money laundering.  Where you are dealing with a business which deals in cash on a regular basis you must be aware that there is a higher chance that the business bank account may have been used to launder the proceeds of crime.  There are two reasons for this:</w:t>
      </w:r>
    </w:p>
    <w:p w:rsidR="00437FB5" w:rsidRPr="00F35002" w:rsidRDefault="00437FB5" w:rsidP="00437FB5">
      <w:pPr>
        <w:pStyle w:val="BodyTextIndent3"/>
        <w:numPr>
          <w:ilvl w:val="0"/>
          <w:numId w:val="7"/>
        </w:numPr>
        <w:tabs>
          <w:tab w:val="clear" w:pos="720"/>
          <w:tab w:val="left" w:pos="851"/>
        </w:tabs>
        <w:spacing w:after="120"/>
        <w:rPr>
          <w:rFonts w:asciiTheme="minorHAnsi" w:hAnsiTheme="minorHAnsi"/>
          <w:sz w:val="24"/>
          <w:szCs w:val="24"/>
        </w:rPr>
      </w:pPr>
      <w:r w:rsidRPr="00F35002">
        <w:rPr>
          <w:rFonts w:asciiTheme="minorHAnsi" w:hAnsiTheme="minorHAnsi"/>
          <w:sz w:val="24"/>
          <w:szCs w:val="24"/>
        </w:rPr>
        <w:t>Firstly, as the business is receiving all or part of its income in cash it is easier for sums to be taken out of the business without there being a record of the transactions.  Taking sums out of the business in this manner could constitute tax evasion, which is an offence for the purposes of money laundering; and</w:t>
      </w:r>
    </w:p>
    <w:p w:rsidR="00437FB5" w:rsidRPr="00F35002" w:rsidRDefault="00437FB5" w:rsidP="00437FB5">
      <w:pPr>
        <w:pStyle w:val="BodyTextIndent3"/>
        <w:numPr>
          <w:ilvl w:val="0"/>
          <w:numId w:val="7"/>
        </w:numPr>
        <w:tabs>
          <w:tab w:val="clear" w:pos="720"/>
          <w:tab w:val="left" w:pos="851"/>
        </w:tabs>
        <w:spacing w:after="120"/>
        <w:rPr>
          <w:rFonts w:asciiTheme="minorHAnsi" w:hAnsiTheme="minorHAnsi"/>
          <w:sz w:val="24"/>
          <w:szCs w:val="24"/>
        </w:rPr>
      </w:pPr>
      <w:r w:rsidRPr="00F35002">
        <w:rPr>
          <w:rFonts w:asciiTheme="minorHAnsi" w:hAnsiTheme="minorHAnsi"/>
          <w:sz w:val="24"/>
          <w:szCs w:val="24"/>
        </w:rPr>
        <w:t xml:space="preserve">Secondly, cash based businesses are often used as a simple means of laundering cash.  This is done by banking illicit funds with the </w:t>
      </w:r>
      <w:r w:rsidRPr="00F35002">
        <w:rPr>
          <w:rFonts w:asciiTheme="minorHAnsi" w:hAnsiTheme="minorHAnsi"/>
          <w:sz w:val="24"/>
          <w:szCs w:val="24"/>
        </w:rPr>
        <w:lastRenderedPageBreak/>
        <w:t>legitimate takings of the business thereby making it appear that all of the cash has been generated by the business.</w:t>
      </w:r>
    </w:p>
    <w:p w:rsidR="00437FB5" w:rsidRPr="00F35002" w:rsidRDefault="00437FB5" w:rsidP="00831AFC">
      <w:pPr>
        <w:pStyle w:val="BodyTextIndent3"/>
        <w:tabs>
          <w:tab w:val="clear" w:pos="720"/>
          <w:tab w:val="left" w:pos="851"/>
        </w:tabs>
        <w:spacing w:after="120"/>
        <w:ind w:left="851"/>
        <w:rPr>
          <w:rFonts w:asciiTheme="minorHAnsi" w:hAnsiTheme="minorHAnsi"/>
          <w:sz w:val="24"/>
          <w:szCs w:val="24"/>
        </w:rPr>
      </w:pPr>
    </w:p>
    <w:p w:rsidR="00437FB5" w:rsidRPr="00F35002" w:rsidRDefault="001B4B85" w:rsidP="00437FB5">
      <w:pPr>
        <w:pStyle w:val="ListParagraph"/>
        <w:numPr>
          <w:ilvl w:val="0"/>
          <w:numId w:val="1"/>
        </w:numPr>
        <w:spacing w:after="120"/>
        <w:jc w:val="both"/>
        <w:outlineLvl w:val="0"/>
        <w:rPr>
          <w:rFonts w:asciiTheme="minorHAnsi" w:hAnsiTheme="minorHAnsi"/>
          <w:b/>
          <w:caps/>
          <w:szCs w:val="24"/>
        </w:rPr>
      </w:pPr>
      <w:bookmarkStart w:id="12" w:name="_Toc5025093"/>
      <w:r>
        <w:rPr>
          <w:rFonts w:asciiTheme="minorHAnsi" w:hAnsiTheme="minorHAnsi"/>
          <w:b/>
          <w:caps/>
          <w:szCs w:val="24"/>
        </w:rPr>
        <w:t>CONCERNS</w:t>
      </w:r>
      <w:r w:rsidR="00437FB5" w:rsidRPr="00F35002">
        <w:rPr>
          <w:rFonts w:asciiTheme="minorHAnsi" w:hAnsiTheme="minorHAnsi"/>
          <w:b/>
          <w:caps/>
          <w:szCs w:val="24"/>
        </w:rPr>
        <w:t xml:space="preserve"> received</w:t>
      </w:r>
      <w:bookmarkEnd w:id="12"/>
      <w:r w:rsidR="00437FB5" w:rsidRPr="00F35002">
        <w:rPr>
          <w:rFonts w:asciiTheme="minorHAnsi" w:hAnsiTheme="minorHAnsi"/>
          <w:b/>
          <w:caps/>
          <w:szCs w:val="24"/>
        </w:rPr>
        <w:t xml:space="preserve"> </w:t>
      </w:r>
    </w:p>
    <w:p w:rsidR="00437FB5" w:rsidRPr="00F35002" w:rsidRDefault="001B4B85" w:rsidP="00437FB5">
      <w:pPr>
        <w:pStyle w:val="ListParagraph"/>
        <w:numPr>
          <w:ilvl w:val="1"/>
          <w:numId w:val="1"/>
        </w:numPr>
        <w:spacing w:after="120"/>
        <w:jc w:val="both"/>
        <w:rPr>
          <w:rFonts w:asciiTheme="minorHAnsi" w:hAnsiTheme="minorHAnsi"/>
          <w:szCs w:val="24"/>
        </w:rPr>
      </w:pPr>
      <w:r>
        <w:rPr>
          <w:rFonts w:asciiTheme="minorHAnsi" w:hAnsiTheme="minorHAnsi"/>
          <w:szCs w:val="24"/>
        </w:rPr>
        <w:t>If LHP</w:t>
      </w:r>
      <w:r w:rsidR="00437FB5" w:rsidRPr="00F35002">
        <w:rPr>
          <w:rFonts w:asciiTheme="minorHAnsi" w:hAnsiTheme="minorHAnsi"/>
          <w:szCs w:val="24"/>
        </w:rPr>
        <w:t xml:space="preserve"> receives a complaint that criminal activity may be</w:t>
      </w:r>
      <w:r w:rsidR="00831AFC">
        <w:rPr>
          <w:rFonts w:asciiTheme="minorHAnsi" w:hAnsiTheme="minorHAnsi"/>
          <w:szCs w:val="24"/>
        </w:rPr>
        <w:t xml:space="preserve"> taking place and</w:t>
      </w:r>
      <w:r w:rsidR="00437FB5" w:rsidRPr="00F35002">
        <w:rPr>
          <w:rFonts w:asciiTheme="minorHAnsi" w:hAnsiTheme="minorHAnsi"/>
          <w:szCs w:val="24"/>
        </w:rPr>
        <w:t xml:space="preserve"> may be generati</w:t>
      </w:r>
      <w:r>
        <w:rPr>
          <w:rFonts w:asciiTheme="minorHAnsi" w:hAnsiTheme="minorHAnsi"/>
          <w:szCs w:val="24"/>
        </w:rPr>
        <w:t xml:space="preserve">ng funds, then LHP </w:t>
      </w:r>
      <w:r w:rsidR="00437FB5" w:rsidRPr="00F35002">
        <w:rPr>
          <w:rFonts w:asciiTheme="minorHAnsi" w:hAnsiTheme="minorHAnsi"/>
          <w:szCs w:val="24"/>
        </w:rPr>
        <w:t>is in receipt of information which may require disclosure to the National Crime Agency (NCA).</w:t>
      </w:r>
    </w:p>
    <w:p w:rsidR="00437FB5" w:rsidRPr="00F35002" w:rsidRDefault="00437FB5" w:rsidP="00437FB5">
      <w:pPr>
        <w:pStyle w:val="ListParagraph"/>
        <w:numPr>
          <w:ilvl w:val="1"/>
          <w:numId w:val="1"/>
        </w:numPr>
        <w:spacing w:after="120"/>
        <w:jc w:val="both"/>
        <w:rPr>
          <w:rFonts w:asciiTheme="minorHAnsi" w:hAnsiTheme="minorHAnsi"/>
          <w:szCs w:val="24"/>
        </w:rPr>
      </w:pPr>
      <w:r w:rsidRPr="00F35002">
        <w:rPr>
          <w:rFonts w:asciiTheme="minorHAnsi" w:hAnsiTheme="minorHAnsi"/>
          <w:szCs w:val="24"/>
        </w:rPr>
        <w:t>The criminal activity could involve:</w:t>
      </w:r>
    </w:p>
    <w:p w:rsidR="00437FB5" w:rsidRPr="00F35002" w:rsidRDefault="00437FB5" w:rsidP="00437FB5">
      <w:pPr>
        <w:pStyle w:val="ListParagraph"/>
        <w:numPr>
          <w:ilvl w:val="0"/>
          <w:numId w:val="9"/>
        </w:numPr>
        <w:spacing w:after="120"/>
        <w:ind w:left="1701" w:hanging="357"/>
        <w:jc w:val="both"/>
        <w:rPr>
          <w:rFonts w:asciiTheme="minorHAnsi" w:hAnsiTheme="minorHAnsi"/>
          <w:szCs w:val="24"/>
        </w:rPr>
      </w:pPr>
      <w:r w:rsidRPr="00F35002">
        <w:rPr>
          <w:rFonts w:asciiTheme="minorHAnsi" w:hAnsiTheme="minorHAnsi"/>
          <w:szCs w:val="24"/>
        </w:rPr>
        <w:t>Terrorist activity;</w:t>
      </w:r>
    </w:p>
    <w:p w:rsidR="00437FB5" w:rsidRPr="00F35002" w:rsidRDefault="00437FB5" w:rsidP="00437FB5">
      <w:pPr>
        <w:pStyle w:val="ListParagraph"/>
        <w:numPr>
          <w:ilvl w:val="0"/>
          <w:numId w:val="9"/>
        </w:numPr>
        <w:spacing w:after="120"/>
        <w:ind w:left="1701" w:hanging="357"/>
        <w:jc w:val="both"/>
        <w:rPr>
          <w:rFonts w:asciiTheme="minorHAnsi" w:hAnsiTheme="minorHAnsi"/>
          <w:szCs w:val="24"/>
        </w:rPr>
      </w:pPr>
      <w:r w:rsidRPr="00F35002">
        <w:rPr>
          <w:rFonts w:asciiTheme="minorHAnsi" w:hAnsiTheme="minorHAnsi"/>
          <w:szCs w:val="24"/>
        </w:rPr>
        <w:t>Tax evasion;</w:t>
      </w:r>
    </w:p>
    <w:p w:rsidR="00437FB5" w:rsidRPr="00F35002" w:rsidRDefault="00437FB5" w:rsidP="00437FB5">
      <w:pPr>
        <w:pStyle w:val="ListParagraph"/>
        <w:numPr>
          <w:ilvl w:val="0"/>
          <w:numId w:val="9"/>
        </w:numPr>
        <w:spacing w:after="120"/>
        <w:ind w:left="1701" w:hanging="357"/>
        <w:jc w:val="both"/>
        <w:rPr>
          <w:rFonts w:asciiTheme="minorHAnsi" w:hAnsiTheme="minorHAnsi"/>
          <w:szCs w:val="24"/>
        </w:rPr>
      </w:pPr>
      <w:r w:rsidRPr="00F35002">
        <w:rPr>
          <w:rFonts w:asciiTheme="minorHAnsi" w:hAnsiTheme="minorHAnsi"/>
          <w:szCs w:val="24"/>
        </w:rPr>
        <w:t>Employing illegal immigrants or assisting in their trafficking;</w:t>
      </w:r>
    </w:p>
    <w:p w:rsidR="00437FB5" w:rsidRPr="00F35002" w:rsidRDefault="00437FB5" w:rsidP="00437FB5">
      <w:pPr>
        <w:pStyle w:val="ListParagraph"/>
        <w:numPr>
          <w:ilvl w:val="0"/>
          <w:numId w:val="9"/>
        </w:numPr>
        <w:spacing w:after="120"/>
        <w:ind w:left="1701" w:hanging="357"/>
        <w:jc w:val="both"/>
        <w:rPr>
          <w:rFonts w:asciiTheme="minorHAnsi" w:hAnsiTheme="minorHAnsi"/>
          <w:szCs w:val="24"/>
        </w:rPr>
      </w:pPr>
      <w:r w:rsidRPr="00F35002">
        <w:rPr>
          <w:rFonts w:asciiTheme="minorHAnsi" w:hAnsiTheme="minorHAnsi"/>
          <w:szCs w:val="24"/>
        </w:rPr>
        <w:t>Employing staff who are known to be illegally claiming benefits;</w:t>
      </w:r>
    </w:p>
    <w:p w:rsidR="00437FB5" w:rsidRPr="00F35002" w:rsidRDefault="00437FB5" w:rsidP="00437FB5">
      <w:pPr>
        <w:pStyle w:val="ListParagraph"/>
        <w:numPr>
          <w:ilvl w:val="0"/>
          <w:numId w:val="9"/>
        </w:numPr>
        <w:spacing w:after="120"/>
        <w:ind w:left="1701" w:hanging="357"/>
        <w:jc w:val="both"/>
        <w:rPr>
          <w:rFonts w:asciiTheme="minorHAnsi" w:hAnsiTheme="minorHAnsi"/>
          <w:szCs w:val="24"/>
        </w:rPr>
      </w:pPr>
      <w:r w:rsidRPr="00F35002">
        <w:rPr>
          <w:rFonts w:asciiTheme="minorHAnsi" w:hAnsiTheme="minorHAnsi"/>
          <w:szCs w:val="24"/>
        </w:rPr>
        <w:t>Any form of fraudulent activity;</w:t>
      </w:r>
    </w:p>
    <w:p w:rsidR="00437FB5" w:rsidRPr="00F35002" w:rsidRDefault="00437FB5" w:rsidP="00437FB5">
      <w:pPr>
        <w:pStyle w:val="ListParagraph"/>
        <w:numPr>
          <w:ilvl w:val="0"/>
          <w:numId w:val="9"/>
        </w:numPr>
        <w:spacing w:after="120"/>
        <w:ind w:left="1701" w:hanging="357"/>
        <w:jc w:val="both"/>
        <w:rPr>
          <w:rFonts w:asciiTheme="minorHAnsi" w:hAnsiTheme="minorHAnsi"/>
          <w:szCs w:val="24"/>
        </w:rPr>
      </w:pPr>
      <w:r w:rsidRPr="00F35002">
        <w:rPr>
          <w:rFonts w:asciiTheme="minorHAnsi" w:hAnsiTheme="minorHAnsi"/>
          <w:szCs w:val="24"/>
        </w:rPr>
        <w:t>Dealing in drugs or other illegal substances;</w:t>
      </w:r>
    </w:p>
    <w:p w:rsidR="00437FB5" w:rsidRPr="00F35002" w:rsidRDefault="00437FB5" w:rsidP="00437FB5">
      <w:pPr>
        <w:pStyle w:val="ListParagraph"/>
        <w:numPr>
          <w:ilvl w:val="0"/>
          <w:numId w:val="9"/>
        </w:numPr>
        <w:spacing w:after="120"/>
        <w:ind w:left="1701" w:hanging="357"/>
        <w:jc w:val="both"/>
        <w:rPr>
          <w:rFonts w:asciiTheme="minorHAnsi" w:hAnsiTheme="minorHAnsi"/>
          <w:szCs w:val="24"/>
        </w:rPr>
      </w:pPr>
      <w:r w:rsidRPr="00F35002">
        <w:rPr>
          <w:rFonts w:asciiTheme="minorHAnsi" w:hAnsiTheme="minorHAnsi"/>
          <w:szCs w:val="24"/>
        </w:rPr>
        <w:t>Dealing in “bootleg” alcohol and cigarettes;</w:t>
      </w:r>
    </w:p>
    <w:p w:rsidR="00437FB5" w:rsidRPr="00F35002" w:rsidRDefault="00437FB5" w:rsidP="00437FB5">
      <w:pPr>
        <w:pStyle w:val="ListParagraph"/>
        <w:numPr>
          <w:ilvl w:val="0"/>
          <w:numId w:val="9"/>
        </w:numPr>
        <w:spacing w:after="120"/>
        <w:ind w:left="1701" w:hanging="357"/>
        <w:jc w:val="both"/>
        <w:rPr>
          <w:rFonts w:asciiTheme="minorHAnsi" w:hAnsiTheme="minorHAnsi"/>
          <w:szCs w:val="24"/>
        </w:rPr>
      </w:pPr>
      <w:r w:rsidRPr="00F35002">
        <w:rPr>
          <w:rFonts w:asciiTheme="minorHAnsi" w:hAnsiTheme="minorHAnsi"/>
          <w:szCs w:val="24"/>
        </w:rPr>
        <w:t>Dealing in illegal pornographic material; and</w:t>
      </w:r>
    </w:p>
    <w:p w:rsidR="00437FB5" w:rsidRPr="00F35002" w:rsidRDefault="00437FB5" w:rsidP="00437FB5">
      <w:pPr>
        <w:pStyle w:val="ListParagraph"/>
        <w:numPr>
          <w:ilvl w:val="0"/>
          <w:numId w:val="9"/>
        </w:numPr>
        <w:spacing w:after="120"/>
        <w:ind w:left="1701" w:hanging="357"/>
        <w:jc w:val="both"/>
        <w:rPr>
          <w:rFonts w:asciiTheme="minorHAnsi" w:hAnsiTheme="minorHAnsi"/>
          <w:szCs w:val="24"/>
        </w:rPr>
      </w:pPr>
      <w:r w:rsidRPr="00F35002">
        <w:rPr>
          <w:rFonts w:asciiTheme="minorHAnsi" w:hAnsiTheme="minorHAnsi"/>
          <w:szCs w:val="24"/>
        </w:rPr>
        <w:t>Prostitution, protection schemes or counterfeiting.</w:t>
      </w:r>
    </w:p>
    <w:p w:rsidR="00437FB5" w:rsidRPr="00831AFC" w:rsidRDefault="00437FB5" w:rsidP="00831AFC">
      <w:pPr>
        <w:pStyle w:val="ListParagraph"/>
        <w:numPr>
          <w:ilvl w:val="1"/>
          <w:numId w:val="1"/>
        </w:numPr>
        <w:spacing w:after="120"/>
        <w:jc w:val="both"/>
        <w:rPr>
          <w:rFonts w:asciiTheme="minorHAnsi" w:hAnsiTheme="minorHAnsi"/>
          <w:szCs w:val="24"/>
        </w:rPr>
      </w:pPr>
      <w:r w:rsidRPr="00F35002">
        <w:rPr>
          <w:rFonts w:asciiTheme="minorHAnsi" w:hAnsiTheme="minorHAnsi"/>
          <w:szCs w:val="24"/>
        </w:rPr>
        <w:t>This list is not exhaustive and disclosure must be made of any instances of criminal activity that may result in a financial gain or the financing of terrorist activity.  The internal disclosure form should be prepared and</w:t>
      </w:r>
      <w:r w:rsidR="001B4B85">
        <w:rPr>
          <w:rFonts w:asciiTheme="minorHAnsi" w:hAnsiTheme="minorHAnsi"/>
          <w:szCs w:val="24"/>
        </w:rPr>
        <w:t xml:space="preserve"> passed to the MLCO </w:t>
      </w:r>
      <w:r w:rsidRPr="00F35002">
        <w:rPr>
          <w:rFonts w:asciiTheme="minorHAnsi" w:hAnsiTheme="minorHAnsi"/>
          <w:szCs w:val="24"/>
        </w:rPr>
        <w:t>as soon as possible after receiving the information giving rise to your suspicion.</w:t>
      </w:r>
    </w:p>
    <w:p w:rsidR="001B4B85" w:rsidRPr="00F35002" w:rsidRDefault="001B4B85" w:rsidP="001B4B85">
      <w:pPr>
        <w:pStyle w:val="ListParagraph"/>
        <w:spacing w:after="120"/>
        <w:ind w:left="851"/>
        <w:jc w:val="both"/>
        <w:rPr>
          <w:rFonts w:asciiTheme="minorHAnsi" w:hAnsiTheme="minorHAnsi"/>
          <w:szCs w:val="24"/>
        </w:rPr>
      </w:pPr>
    </w:p>
    <w:p w:rsidR="00437FB5" w:rsidRPr="00F35002" w:rsidRDefault="00437FB5" w:rsidP="00437FB5">
      <w:pPr>
        <w:pStyle w:val="ListParagraph"/>
        <w:numPr>
          <w:ilvl w:val="0"/>
          <w:numId w:val="1"/>
        </w:numPr>
        <w:spacing w:after="120"/>
        <w:jc w:val="both"/>
        <w:outlineLvl w:val="0"/>
        <w:rPr>
          <w:rFonts w:asciiTheme="minorHAnsi" w:hAnsiTheme="minorHAnsi"/>
          <w:b/>
          <w:szCs w:val="24"/>
        </w:rPr>
      </w:pPr>
      <w:bookmarkStart w:id="13" w:name="_Toc5025094"/>
      <w:r w:rsidRPr="00F35002">
        <w:rPr>
          <w:rFonts w:asciiTheme="minorHAnsi" w:hAnsiTheme="minorHAnsi"/>
          <w:b/>
          <w:szCs w:val="24"/>
        </w:rPr>
        <w:t>MONEY LAUNDERING REPORTING OFFICER</w:t>
      </w:r>
      <w:r w:rsidR="001B4B85">
        <w:rPr>
          <w:rFonts w:asciiTheme="minorHAnsi" w:hAnsiTheme="minorHAnsi"/>
          <w:b/>
          <w:szCs w:val="24"/>
        </w:rPr>
        <w:t xml:space="preserve"> (MLRO)</w:t>
      </w:r>
      <w:bookmarkEnd w:id="13"/>
    </w:p>
    <w:p w:rsidR="00437FB5" w:rsidRPr="00F35002" w:rsidRDefault="00437FB5" w:rsidP="00437FB5">
      <w:pPr>
        <w:pStyle w:val="ListParagraph"/>
        <w:numPr>
          <w:ilvl w:val="1"/>
          <w:numId w:val="1"/>
        </w:numPr>
        <w:spacing w:after="120"/>
        <w:jc w:val="both"/>
        <w:rPr>
          <w:rFonts w:asciiTheme="minorHAnsi" w:hAnsiTheme="minorHAnsi"/>
          <w:szCs w:val="24"/>
        </w:rPr>
      </w:pPr>
      <w:r w:rsidRPr="00F35002">
        <w:rPr>
          <w:rFonts w:asciiTheme="minorHAnsi" w:hAnsiTheme="minorHAnsi"/>
          <w:szCs w:val="24"/>
        </w:rPr>
        <w:t>The role of</w:t>
      </w:r>
      <w:r w:rsidR="001B4B85">
        <w:rPr>
          <w:rFonts w:asciiTheme="minorHAnsi" w:hAnsiTheme="minorHAnsi"/>
          <w:szCs w:val="24"/>
        </w:rPr>
        <w:t xml:space="preserve"> the MLRO</w:t>
      </w:r>
      <w:r w:rsidRPr="00F35002">
        <w:rPr>
          <w:rFonts w:asciiTheme="minorHAnsi" w:hAnsiTheme="minorHAnsi"/>
          <w:szCs w:val="24"/>
        </w:rPr>
        <w:t xml:space="preserve"> is t</w:t>
      </w:r>
      <w:r w:rsidR="001B4B85">
        <w:rPr>
          <w:rFonts w:asciiTheme="minorHAnsi" w:hAnsiTheme="minorHAnsi"/>
          <w:szCs w:val="24"/>
        </w:rPr>
        <w:t>o formulate and implement the</w:t>
      </w:r>
      <w:r w:rsidRPr="00F35002">
        <w:rPr>
          <w:rFonts w:asciiTheme="minorHAnsi" w:hAnsiTheme="minorHAnsi"/>
          <w:szCs w:val="24"/>
        </w:rPr>
        <w:t xml:space="preserve"> Policy.  Any potential bre</w:t>
      </w:r>
      <w:r w:rsidR="00610889">
        <w:rPr>
          <w:rFonts w:asciiTheme="minorHAnsi" w:hAnsiTheme="minorHAnsi"/>
          <w:szCs w:val="24"/>
        </w:rPr>
        <w:t xml:space="preserve">aches or deviations from the </w:t>
      </w:r>
      <w:r w:rsidRPr="00F35002">
        <w:rPr>
          <w:rFonts w:asciiTheme="minorHAnsi" w:hAnsiTheme="minorHAnsi"/>
          <w:szCs w:val="24"/>
        </w:rPr>
        <w:t>Policy should therefore be repo</w:t>
      </w:r>
      <w:r w:rsidR="00610889">
        <w:rPr>
          <w:rFonts w:asciiTheme="minorHAnsi" w:hAnsiTheme="minorHAnsi"/>
          <w:szCs w:val="24"/>
        </w:rPr>
        <w:t>rted to the MLRO</w:t>
      </w:r>
      <w:r w:rsidRPr="00F35002">
        <w:rPr>
          <w:rFonts w:asciiTheme="minorHAnsi" w:hAnsiTheme="minorHAnsi"/>
          <w:szCs w:val="24"/>
        </w:rPr>
        <w:t xml:space="preserve"> immediately you become aware of them.</w:t>
      </w:r>
    </w:p>
    <w:p w:rsidR="00437FB5" w:rsidRPr="00F35002" w:rsidRDefault="00437FB5" w:rsidP="00437FB5">
      <w:pPr>
        <w:pStyle w:val="ListParagraph"/>
        <w:numPr>
          <w:ilvl w:val="1"/>
          <w:numId w:val="1"/>
        </w:numPr>
        <w:spacing w:after="120"/>
        <w:jc w:val="both"/>
        <w:rPr>
          <w:rFonts w:asciiTheme="minorHAnsi" w:hAnsiTheme="minorHAnsi"/>
          <w:szCs w:val="24"/>
        </w:rPr>
      </w:pPr>
      <w:r w:rsidRPr="00F35002">
        <w:rPr>
          <w:rFonts w:asciiTheme="minorHAnsi" w:hAnsiTheme="minorHAnsi"/>
          <w:szCs w:val="24"/>
        </w:rPr>
        <w:t>The responsibility fo</w:t>
      </w:r>
      <w:r w:rsidR="00610889">
        <w:rPr>
          <w:rFonts w:asciiTheme="minorHAnsi" w:hAnsiTheme="minorHAnsi"/>
          <w:szCs w:val="24"/>
        </w:rPr>
        <w:t>r ensuring that LHP</w:t>
      </w:r>
      <w:r w:rsidRPr="00F35002">
        <w:rPr>
          <w:rFonts w:asciiTheme="minorHAnsi" w:hAnsiTheme="minorHAnsi"/>
          <w:szCs w:val="24"/>
        </w:rPr>
        <w:t xml:space="preserve"> complies with the</w:t>
      </w:r>
      <w:r w:rsidR="00610889">
        <w:rPr>
          <w:rFonts w:asciiTheme="minorHAnsi" w:hAnsiTheme="minorHAnsi"/>
          <w:szCs w:val="24"/>
        </w:rPr>
        <w:t xml:space="preserve"> requirements of the legislat</w:t>
      </w:r>
      <w:r w:rsidR="00831AFC">
        <w:rPr>
          <w:rFonts w:asciiTheme="minorHAnsi" w:hAnsiTheme="minorHAnsi"/>
          <w:szCs w:val="24"/>
        </w:rPr>
        <w:t xml:space="preserve">ion </w:t>
      </w:r>
      <w:r w:rsidRPr="00F35002">
        <w:rPr>
          <w:rFonts w:asciiTheme="minorHAnsi" w:hAnsiTheme="minorHAnsi"/>
          <w:szCs w:val="24"/>
        </w:rPr>
        <w:t>res</w:t>
      </w:r>
      <w:r w:rsidR="00610889">
        <w:rPr>
          <w:rFonts w:asciiTheme="minorHAnsi" w:hAnsiTheme="minorHAnsi"/>
          <w:szCs w:val="24"/>
        </w:rPr>
        <w:t>ts with the MLRO.</w:t>
      </w:r>
      <w:r w:rsidRPr="00F35002">
        <w:rPr>
          <w:rFonts w:asciiTheme="minorHAnsi" w:hAnsiTheme="minorHAnsi"/>
          <w:szCs w:val="24"/>
        </w:rPr>
        <w:t xml:space="preserve">  If he/she fails to carry out his/her duty correctly he/she may face a fine and/or imprisonment for up to 14 years.</w:t>
      </w:r>
    </w:p>
    <w:p w:rsidR="00437FB5" w:rsidRPr="00F35002" w:rsidRDefault="00831AFC" w:rsidP="00437FB5">
      <w:pPr>
        <w:pStyle w:val="ListParagraph"/>
        <w:numPr>
          <w:ilvl w:val="1"/>
          <w:numId w:val="1"/>
        </w:numPr>
        <w:spacing w:after="120"/>
        <w:jc w:val="both"/>
        <w:rPr>
          <w:rFonts w:asciiTheme="minorHAnsi" w:hAnsiTheme="minorHAnsi"/>
          <w:szCs w:val="24"/>
        </w:rPr>
      </w:pPr>
      <w:r>
        <w:rPr>
          <w:rFonts w:asciiTheme="minorHAnsi" w:hAnsiTheme="minorHAnsi"/>
          <w:szCs w:val="24"/>
        </w:rPr>
        <w:t>LHP</w:t>
      </w:r>
      <w:r w:rsidR="00437FB5" w:rsidRPr="00F35002">
        <w:rPr>
          <w:rFonts w:asciiTheme="minorHAnsi" w:hAnsiTheme="minorHAnsi"/>
          <w:szCs w:val="24"/>
        </w:rPr>
        <w:t xml:space="preserve"> has a</w:t>
      </w:r>
      <w:r w:rsidR="00610889">
        <w:rPr>
          <w:rFonts w:asciiTheme="minorHAnsi" w:hAnsiTheme="minorHAnsi"/>
          <w:szCs w:val="24"/>
        </w:rPr>
        <w:t>ppointed the Director of Resources</w:t>
      </w:r>
      <w:r w:rsidR="00437FB5" w:rsidRPr="00F35002">
        <w:rPr>
          <w:rFonts w:asciiTheme="minorHAnsi" w:hAnsiTheme="minorHAnsi"/>
          <w:szCs w:val="24"/>
        </w:rPr>
        <w:t xml:space="preserve"> as it</w:t>
      </w:r>
      <w:r w:rsidR="00610889">
        <w:rPr>
          <w:rFonts w:asciiTheme="minorHAnsi" w:hAnsiTheme="minorHAnsi"/>
          <w:szCs w:val="24"/>
        </w:rPr>
        <w:t>s MLRO</w:t>
      </w:r>
      <w:r w:rsidR="00437FB5" w:rsidRPr="00F35002">
        <w:rPr>
          <w:rFonts w:asciiTheme="minorHAnsi" w:hAnsiTheme="minorHAnsi"/>
          <w:szCs w:val="24"/>
        </w:rPr>
        <w:t>.</w:t>
      </w:r>
    </w:p>
    <w:p w:rsidR="00437FB5" w:rsidRDefault="00437FB5" w:rsidP="00437FB5">
      <w:pPr>
        <w:pStyle w:val="ListParagraph"/>
        <w:numPr>
          <w:ilvl w:val="1"/>
          <w:numId w:val="1"/>
        </w:numPr>
        <w:spacing w:after="120"/>
        <w:jc w:val="both"/>
        <w:rPr>
          <w:rFonts w:asciiTheme="minorHAnsi" w:hAnsiTheme="minorHAnsi"/>
          <w:szCs w:val="24"/>
        </w:rPr>
      </w:pPr>
      <w:r w:rsidRPr="00F35002">
        <w:rPr>
          <w:rFonts w:asciiTheme="minorHAnsi" w:hAnsiTheme="minorHAnsi"/>
          <w:szCs w:val="24"/>
        </w:rPr>
        <w:t>In the ab</w:t>
      </w:r>
      <w:r w:rsidR="00610889">
        <w:rPr>
          <w:rFonts w:asciiTheme="minorHAnsi" w:hAnsiTheme="minorHAnsi"/>
          <w:szCs w:val="24"/>
        </w:rPr>
        <w:t>sence of the Director of Resources</w:t>
      </w:r>
      <w:r w:rsidRPr="00F35002">
        <w:rPr>
          <w:rFonts w:asciiTheme="minorHAnsi" w:hAnsiTheme="minorHAnsi"/>
          <w:szCs w:val="24"/>
        </w:rPr>
        <w:t>, the Chief Executive is authorised to deputise.</w:t>
      </w:r>
    </w:p>
    <w:p w:rsidR="00610889" w:rsidRPr="00F35002" w:rsidRDefault="00610889" w:rsidP="00610889">
      <w:pPr>
        <w:pStyle w:val="ListParagraph"/>
        <w:spacing w:after="120"/>
        <w:ind w:left="851"/>
        <w:jc w:val="both"/>
        <w:rPr>
          <w:rFonts w:asciiTheme="minorHAnsi" w:hAnsiTheme="minorHAnsi"/>
          <w:szCs w:val="24"/>
        </w:rPr>
      </w:pPr>
    </w:p>
    <w:p w:rsidR="00437FB5" w:rsidRPr="00F35002" w:rsidRDefault="00437FB5" w:rsidP="00437FB5">
      <w:pPr>
        <w:pStyle w:val="ListParagraph"/>
        <w:numPr>
          <w:ilvl w:val="0"/>
          <w:numId w:val="1"/>
        </w:numPr>
        <w:spacing w:after="120"/>
        <w:jc w:val="both"/>
        <w:outlineLvl w:val="0"/>
        <w:rPr>
          <w:rFonts w:asciiTheme="minorHAnsi" w:hAnsiTheme="minorHAnsi"/>
          <w:b/>
          <w:caps/>
          <w:szCs w:val="24"/>
        </w:rPr>
      </w:pPr>
      <w:bookmarkStart w:id="14" w:name="_Toc5025095"/>
      <w:r w:rsidRPr="00F35002">
        <w:rPr>
          <w:rFonts w:asciiTheme="minorHAnsi" w:hAnsiTheme="minorHAnsi"/>
          <w:b/>
          <w:caps/>
          <w:szCs w:val="24"/>
        </w:rPr>
        <w:t>Money Laundering Compliance Officer</w:t>
      </w:r>
      <w:r w:rsidR="001B4B85">
        <w:rPr>
          <w:rFonts w:asciiTheme="minorHAnsi" w:hAnsiTheme="minorHAnsi"/>
          <w:b/>
          <w:caps/>
          <w:szCs w:val="24"/>
        </w:rPr>
        <w:t xml:space="preserve"> (MLCO)</w:t>
      </w:r>
      <w:bookmarkEnd w:id="14"/>
    </w:p>
    <w:p w:rsidR="00437FB5" w:rsidRPr="00F35002" w:rsidRDefault="001B4B85" w:rsidP="00437FB5">
      <w:pPr>
        <w:pStyle w:val="ListParagraph"/>
        <w:numPr>
          <w:ilvl w:val="1"/>
          <w:numId w:val="1"/>
        </w:numPr>
        <w:spacing w:after="120"/>
        <w:jc w:val="both"/>
        <w:rPr>
          <w:rFonts w:asciiTheme="minorHAnsi" w:hAnsiTheme="minorHAnsi"/>
          <w:szCs w:val="24"/>
        </w:rPr>
      </w:pPr>
      <w:r>
        <w:rPr>
          <w:rFonts w:asciiTheme="minorHAnsi" w:hAnsiTheme="minorHAnsi"/>
          <w:szCs w:val="24"/>
        </w:rPr>
        <w:t>The MLCO</w:t>
      </w:r>
      <w:r w:rsidR="00437FB5" w:rsidRPr="00F35002">
        <w:rPr>
          <w:rFonts w:asciiTheme="minorHAnsi" w:hAnsiTheme="minorHAnsi"/>
          <w:szCs w:val="24"/>
        </w:rPr>
        <w:t xml:space="preserve"> is responsible for day-to-day administration relating to money laundering avoidance.  Reports of suspicious transactions wi</w:t>
      </w:r>
      <w:r w:rsidR="00831AFC">
        <w:rPr>
          <w:rFonts w:asciiTheme="minorHAnsi" w:hAnsiTheme="minorHAnsi"/>
          <w:szCs w:val="24"/>
        </w:rPr>
        <w:t>ll be sent to the MLCO</w:t>
      </w:r>
      <w:r w:rsidR="00437FB5" w:rsidRPr="00F35002">
        <w:rPr>
          <w:rFonts w:asciiTheme="minorHAnsi" w:hAnsiTheme="minorHAnsi"/>
          <w:szCs w:val="24"/>
        </w:rPr>
        <w:t xml:space="preserve"> who will collate the information and prepare the necessary reports for the National Crime Agency (NCA).  They will also liaise with NCA in relation to the outcome of disclosures.</w:t>
      </w:r>
    </w:p>
    <w:p w:rsidR="00437FB5" w:rsidRPr="00F35002" w:rsidRDefault="00610889" w:rsidP="00437FB5">
      <w:pPr>
        <w:pStyle w:val="ListParagraph"/>
        <w:numPr>
          <w:ilvl w:val="1"/>
          <w:numId w:val="1"/>
        </w:numPr>
        <w:spacing w:after="120"/>
        <w:jc w:val="both"/>
        <w:rPr>
          <w:rFonts w:asciiTheme="minorHAnsi" w:hAnsiTheme="minorHAnsi"/>
          <w:szCs w:val="24"/>
        </w:rPr>
      </w:pPr>
      <w:r>
        <w:rPr>
          <w:rFonts w:asciiTheme="minorHAnsi" w:hAnsiTheme="minorHAnsi"/>
          <w:szCs w:val="24"/>
        </w:rPr>
        <w:t>LHP</w:t>
      </w:r>
      <w:r w:rsidR="00437FB5" w:rsidRPr="00F35002">
        <w:rPr>
          <w:rFonts w:asciiTheme="minorHAnsi" w:hAnsiTheme="minorHAnsi"/>
          <w:szCs w:val="24"/>
        </w:rPr>
        <w:t xml:space="preserve"> has appoint</w:t>
      </w:r>
      <w:r>
        <w:rPr>
          <w:rFonts w:asciiTheme="minorHAnsi" w:hAnsiTheme="minorHAnsi"/>
          <w:szCs w:val="24"/>
        </w:rPr>
        <w:t xml:space="preserve">ed the </w:t>
      </w:r>
      <w:r w:rsidR="00C977D2" w:rsidRPr="00C977D2">
        <w:rPr>
          <w:rFonts w:asciiTheme="minorHAnsi" w:hAnsiTheme="minorHAnsi"/>
          <w:szCs w:val="24"/>
        </w:rPr>
        <w:t xml:space="preserve">Risk and Assurance Manager </w:t>
      </w:r>
      <w:r>
        <w:rPr>
          <w:rFonts w:asciiTheme="minorHAnsi" w:hAnsiTheme="minorHAnsi"/>
          <w:szCs w:val="24"/>
        </w:rPr>
        <w:t>as its MLCO</w:t>
      </w:r>
      <w:r w:rsidR="00437FB5" w:rsidRPr="00F35002">
        <w:rPr>
          <w:rFonts w:asciiTheme="minorHAnsi" w:hAnsiTheme="minorHAnsi"/>
          <w:szCs w:val="24"/>
        </w:rPr>
        <w:t>.</w:t>
      </w:r>
    </w:p>
    <w:p w:rsidR="00437FB5" w:rsidRDefault="00437FB5" w:rsidP="00437FB5">
      <w:pPr>
        <w:pStyle w:val="ListParagraph"/>
        <w:numPr>
          <w:ilvl w:val="1"/>
          <w:numId w:val="1"/>
        </w:numPr>
        <w:spacing w:after="120"/>
        <w:jc w:val="both"/>
        <w:rPr>
          <w:rFonts w:asciiTheme="minorHAnsi" w:hAnsiTheme="minorHAnsi"/>
          <w:szCs w:val="24"/>
        </w:rPr>
      </w:pPr>
      <w:r w:rsidRPr="00F35002">
        <w:rPr>
          <w:rFonts w:asciiTheme="minorHAnsi" w:hAnsiTheme="minorHAnsi"/>
          <w:szCs w:val="24"/>
        </w:rPr>
        <w:t xml:space="preserve">In the absence </w:t>
      </w:r>
      <w:r w:rsidR="00610889">
        <w:rPr>
          <w:rFonts w:asciiTheme="minorHAnsi" w:hAnsiTheme="minorHAnsi"/>
          <w:szCs w:val="24"/>
        </w:rPr>
        <w:t xml:space="preserve">of the </w:t>
      </w:r>
      <w:r w:rsidR="00C977D2" w:rsidRPr="00C977D2">
        <w:rPr>
          <w:rFonts w:asciiTheme="minorHAnsi" w:hAnsiTheme="minorHAnsi"/>
          <w:szCs w:val="24"/>
        </w:rPr>
        <w:t>Risk and Assurance</w:t>
      </w:r>
      <w:r w:rsidR="00C977D2">
        <w:rPr>
          <w:rFonts w:asciiTheme="minorHAnsi" w:hAnsiTheme="minorHAnsi"/>
          <w:szCs w:val="24"/>
        </w:rPr>
        <w:t xml:space="preserve"> </w:t>
      </w:r>
      <w:r w:rsidR="00C977D2" w:rsidRPr="00C977D2">
        <w:rPr>
          <w:rFonts w:asciiTheme="minorHAnsi" w:hAnsiTheme="minorHAnsi"/>
          <w:szCs w:val="24"/>
        </w:rPr>
        <w:t>Manager</w:t>
      </w:r>
      <w:r w:rsidRPr="00C977D2">
        <w:rPr>
          <w:rFonts w:asciiTheme="minorHAnsi" w:hAnsiTheme="minorHAnsi"/>
          <w:szCs w:val="24"/>
        </w:rPr>
        <w:t xml:space="preserve"> </w:t>
      </w:r>
      <w:r w:rsidRPr="00F35002">
        <w:rPr>
          <w:rFonts w:asciiTheme="minorHAnsi" w:hAnsiTheme="minorHAnsi"/>
          <w:szCs w:val="24"/>
        </w:rPr>
        <w:t>the Chief Executive is authorised to deputise.</w:t>
      </w:r>
    </w:p>
    <w:p w:rsidR="00610889" w:rsidRPr="00F35002" w:rsidRDefault="00610889" w:rsidP="00610889">
      <w:pPr>
        <w:pStyle w:val="ListParagraph"/>
        <w:spacing w:after="120"/>
        <w:ind w:left="851"/>
        <w:jc w:val="both"/>
        <w:rPr>
          <w:rFonts w:asciiTheme="minorHAnsi" w:hAnsiTheme="minorHAnsi"/>
          <w:szCs w:val="24"/>
        </w:rPr>
      </w:pPr>
    </w:p>
    <w:p w:rsidR="00437FB5" w:rsidRPr="00F35002" w:rsidRDefault="00437FB5" w:rsidP="00437FB5">
      <w:pPr>
        <w:pStyle w:val="ListParagraph"/>
        <w:numPr>
          <w:ilvl w:val="0"/>
          <w:numId w:val="1"/>
        </w:numPr>
        <w:spacing w:after="120"/>
        <w:jc w:val="both"/>
        <w:rPr>
          <w:rFonts w:asciiTheme="minorHAnsi" w:hAnsiTheme="minorHAnsi"/>
          <w:b/>
          <w:szCs w:val="24"/>
        </w:rPr>
      </w:pPr>
      <w:r w:rsidRPr="00F35002">
        <w:rPr>
          <w:rFonts w:asciiTheme="minorHAnsi" w:hAnsiTheme="minorHAnsi"/>
          <w:b/>
          <w:szCs w:val="24"/>
        </w:rPr>
        <w:t>STAFF TRAINING</w:t>
      </w:r>
    </w:p>
    <w:p w:rsidR="00437FB5" w:rsidRPr="00831AFC" w:rsidRDefault="00437FB5" w:rsidP="00831AFC">
      <w:pPr>
        <w:pStyle w:val="ListParagraph"/>
        <w:numPr>
          <w:ilvl w:val="1"/>
          <w:numId w:val="1"/>
        </w:numPr>
        <w:spacing w:after="120"/>
        <w:jc w:val="both"/>
        <w:rPr>
          <w:rFonts w:asciiTheme="minorHAnsi" w:hAnsiTheme="minorHAnsi"/>
          <w:szCs w:val="24"/>
        </w:rPr>
      </w:pPr>
      <w:r w:rsidRPr="00F35002">
        <w:rPr>
          <w:rFonts w:asciiTheme="minorHAnsi" w:hAnsiTheme="minorHAnsi"/>
          <w:szCs w:val="24"/>
        </w:rPr>
        <w:lastRenderedPageBreak/>
        <w:t xml:space="preserve">All relevant staff should receive training on the requirements of the legislation and how to spot and prevent money laundering.  They must also </w:t>
      </w:r>
      <w:r w:rsidR="00F45021">
        <w:rPr>
          <w:rFonts w:asciiTheme="minorHAnsi" w:hAnsiTheme="minorHAnsi"/>
          <w:szCs w:val="24"/>
        </w:rPr>
        <w:t>sign a declaration to confirm they have read and understood the Policy and their responsibilities</w:t>
      </w:r>
    </w:p>
    <w:p w:rsidR="00610889" w:rsidRPr="00610889" w:rsidRDefault="00610889" w:rsidP="00F45021">
      <w:pPr>
        <w:pStyle w:val="ListParagraph"/>
        <w:spacing w:after="120"/>
        <w:ind w:left="851"/>
        <w:jc w:val="both"/>
        <w:rPr>
          <w:rFonts w:asciiTheme="minorHAnsi" w:hAnsiTheme="minorHAnsi"/>
          <w:szCs w:val="24"/>
        </w:rPr>
      </w:pPr>
    </w:p>
    <w:p w:rsidR="00437FB5" w:rsidRPr="00F35002" w:rsidRDefault="00437FB5" w:rsidP="00437FB5">
      <w:pPr>
        <w:pStyle w:val="ListParagraph"/>
        <w:numPr>
          <w:ilvl w:val="0"/>
          <w:numId w:val="1"/>
        </w:numPr>
        <w:spacing w:after="120"/>
        <w:jc w:val="both"/>
        <w:outlineLvl w:val="0"/>
        <w:rPr>
          <w:rFonts w:asciiTheme="minorHAnsi" w:hAnsiTheme="minorHAnsi"/>
          <w:szCs w:val="24"/>
        </w:rPr>
      </w:pPr>
      <w:bookmarkStart w:id="15" w:name="_Toc5025096"/>
      <w:r w:rsidRPr="00F35002">
        <w:rPr>
          <w:rFonts w:asciiTheme="minorHAnsi" w:hAnsiTheme="minorHAnsi"/>
          <w:b/>
          <w:szCs w:val="24"/>
        </w:rPr>
        <w:t>ADDITIONAL GUIDANCE</w:t>
      </w:r>
      <w:bookmarkEnd w:id="15"/>
    </w:p>
    <w:p w:rsidR="00437FB5" w:rsidRPr="00F35002" w:rsidRDefault="00437FB5" w:rsidP="00437FB5">
      <w:pPr>
        <w:pStyle w:val="ListParagraph"/>
        <w:numPr>
          <w:ilvl w:val="1"/>
          <w:numId w:val="1"/>
        </w:numPr>
        <w:spacing w:after="120"/>
        <w:jc w:val="both"/>
        <w:rPr>
          <w:rFonts w:asciiTheme="minorHAnsi" w:hAnsiTheme="minorHAnsi"/>
          <w:szCs w:val="24"/>
        </w:rPr>
      </w:pPr>
      <w:r w:rsidRPr="00F35002">
        <w:rPr>
          <w:rFonts w:asciiTheme="minorHAnsi" w:hAnsiTheme="minorHAnsi"/>
          <w:szCs w:val="24"/>
        </w:rPr>
        <w:t>If you require any additional information or guidance in relation to the contents of this policy and your responsibilit</w:t>
      </w:r>
      <w:r w:rsidR="00F45021">
        <w:rPr>
          <w:rFonts w:asciiTheme="minorHAnsi" w:hAnsiTheme="minorHAnsi"/>
          <w:szCs w:val="24"/>
        </w:rPr>
        <w:t>ies please contact either the MLRO or the MLCO</w:t>
      </w:r>
      <w:r w:rsidRPr="00F35002">
        <w:rPr>
          <w:rFonts w:asciiTheme="minorHAnsi" w:hAnsiTheme="minorHAnsi"/>
          <w:szCs w:val="24"/>
        </w:rPr>
        <w:t>.</w:t>
      </w:r>
    </w:p>
    <w:p w:rsidR="00437FB5" w:rsidRPr="00F35002" w:rsidRDefault="00437FB5" w:rsidP="00437FB5">
      <w:pPr>
        <w:pStyle w:val="ListParagraph"/>
        <w:numPr>
          <w:ilvl w:val="0"/>
          <w:numId w:val="1"/>
        </w:numPr>
        <w:spacing w:after="120"/>
        <w:jc w:val="both"/>
        <w:outlineLvl w:val="0"/>
        <w:rPr>
          <w:rFonts w:asciiTheme="minorHAnsi" w:hAnsiTheme="minorHAnsi"/>
          <w:b/>
          <w:szCs w:val="24"/>
        </w:rPr>
      </w:pPr>
      <w:bookmarkStart w:id="16" w:name="_Toc5025097"/>
      <w:r w:rsidRPr="00F35002">
        <w:rPr>
          <w:rFonts w:asciiTheme="minorHAnsi" w:hAnsiTheme="minorHAnsi"/>
          <w:b/>
          <w:szCs w:val="24"/>
        </w:rPr>
        <w:t>REVIEW</w:t>
      </w:r>
      <w:bookmarkEnd w:id="16"/>
    </w:p>
    <w:p w:rsidR="00437FB5" w:rsidRDefault="00437FB5" w:rsidP="00437FB5">
      <w:pPr>
        <w:pStyle w:val="ListParagraph"/>
        <w:numPr>
          <w:ilvl w:val="1"/>
          <w:numId w:val="1"/>
        </w:numPr>
        <w:spacing w:after="120"/>
        <w:jc w:val="both"/>
        <w:rPr>
          <w:rFonts w:asciiTheme="minorHAnsi" w:hAnsiTheme="minorHAnsi"/>
          <w:szCs w:val="24"/>
        </w:rPr>
      </w:pPr>
      <w:r w:rsidRPr="00F35002">
        <w:rPr>
          <w:rFonts w:asciiTheme="minorHAnsi" w:hAnsiTheme="minorHAnsi"/>
          <w:szCs w:val="24"/>
        </w:rPr>
        <w:t xml:space="preserve">This </w:t>
      </w:r>
      <w:r w:rsidR="00F45021">
        <w:rPr>
          <w:rFonts w:asciiTheme="minorHAnsi" w:hAnsiTheme="minorHAnsi"/>
          <w:szCs w:val="24"/>
        </w:rPr>
        <w:t>policy will be subject to a 3 year</w:t>
      </w:r>
      <w:r w:rsidRPr="00F35002">
        <w:rPr>
          <w:rFonts w:asciiTheme="minorHAnsi" w:hAnsiTheme="minorHAnsi"/>
          <w:szCs w:val="24"/>
        </w:rPr>
        <w:t xml:space="preserve"> review.</w:t>
      </w:r>
    </w:p>
    <w:p w:rsidR="00F45021" w:rsidRPr="00F35002" w:rsidRDefault="00F45021" w:rsidP="00F45021">
      <w:pPr>
        <w:pStyle w:val="ListParagraph"/>
        <w:spacing w:after="120"/>
        <w:ind w:left="851"/>
        <w:jc w:val="both"/>
        <w:rPr>
          <w:rFonts w:asciiTheme="minorHAnsi" w:hAnsiTheme="minorHAnsi"/>
          <w:szCs w:val="24"/>
        </w:rPr>
      </w:pPr>
    </w:p>
    <w:p w:rsidR="00437FB5" w:rsidRPr="00F35002" w:rsidRDefault="00437FB5" w:rsidP="00437FB5">
      <w:pPr>
        <w:pStyle w:val="ListParagraph"/>
        <w:numPr>
          <w:ilvl w:val="0"/>
          <w:numId w:val="1"/>
        </w:numPr>
        <w:spacing w:after="120"/>
        <w:jc w:val="both"/>
        <w:outlineLvl w:val="0"/>
        <w:rPr>
          <w:rFonts w:asciiTheme="minorHAnsi" w:hAnsiTheme="minorHAnsi"/>
          <w:b/>
          <w:szCs w:val="24"/>
        </w:rPr>
      </w:pPr>
      <w:bookmarkStart w:id="17" w:name="_Toc5025098"/>
      <w:r w:rsidRPr="00F35002">
        <w:rPr>
          <w:rFonts w:asciiTheme="minorHAnsi" w:hAnsiTheme="minorHAnsi"/>
          <w:b/>
          <w:szCs w:val="24"/>
        </w:rPr>
        <w:t>RELATED POLICIES</w:t>
      </w:r>
      <w:bookmarkEnd w:id="17"/>
    </w:p>
    <w:p w:rsidR="00437FB5" w:rsidRPr="00F35002" w:rsidRDefault="00437FB5" w:rsidP="00437FB5">
      <w:pPr>
        <w:pStyle w:val="ListParagraph"/>
        <w:spacing w:after="120"/>
        <w:ind w:left="851"/>
        <w:jc w:val="both"/>
        <w:rPr>
          <w:rFonts w:asciiTheme="minorHAnsi" w:hAnsiTheme="minorHAnsi"/>
          <w:szCs w:val="24"/>
        </w:rPr>
      </w:pPr>
      <w:r w:rsidRPr="00F35002">
        <w:rPr>
          <w:rFonts w:asciiTheme="minorHAnsi" w:hAnsiTheme="minorHAnsi"/>
          <w:szCs w:val="24"/>
        </w:rPr>
        <w:t>Code of Conduct</w:t>
      </w:r>
    </w:p>
    <w:p w:rsidR="00437FB5" w:rsidRPr="00F35002" w:rsidRDefault="001A6D43" w:rsidP="00437FB5">
      <w:pPr>
        <w:pStyle w:val="ListParagraph"/>
        <w:spacing w:after="120"/>
        <w:ind w:left="851"/>
        <w:jc w:val="both"/>
        <w:rPr>
          <w:rFonts w:asciiTheme="minorHAnsi" w:hAnsiTheme="minorHAnsi"/>
          <w:szCs w:val="24"/>
        </w:rPr>
      </w:pPr>
      <w:r>
        <w:rPr>
          <w:rFonts w:asciiTheme="minorHAnsi" w:hAnsiTheme="minorHAnsi"/>
          <w:szCs w:val="24"/>
        </w:rPr>
        <w:t>Probity Policy</w:t>
      </w:r>
    </w:p>
    <w:p w:rsidR="00437FB5" w:rsidRPr="00F35002" w:rsidRDefault="00437FB5" w:rsidP="00437FB5">
      <w:pPr>
        <w:pStyle w:val="ListParagraph"/>
        <w:spacing w:after="120"/>
        <w:ind w:left="851"/>
        <w:jc w:val="both"/>
        <w:rPr>
          <w:rFonts w:asciiTheme="minorHAnsi" w:hAnsiTheme="minorHAnsi"/>
          <w:szCs w:val="24"/>
        </w:rPr>
      </w:pPr>
      <w:r w:rsidRPr="00F35002">
        <w:rPr>
          <w:rFonts w:asciiTheme="minorHAnsi" w:hAnsiTheme="minorHAnsi"/>
          <w:szCs w:val="24"/>
        </w:rPr>
        <w:t>Standing Orders</w:t>
      </w:r>
      <w:r w:rsidR="001A6D43">
        <w:rPr>
          <w:rFonts w:asciiTheme="minorHAnsi" w:hAnsiTheme="minorHAnsi"/>
          <w:szCs w:val="24"/>
        </w:rPr>
        <w:t xml:space="preserve"> and Delegations</w:t>
      </w:r>
    </w:p>
    <w:p w:rsidR="00437FB5" w:rsidRPr="00F35002" w:rsidRDefault="001A6D43" w:rsidP="00437FB5">
      <w:pPr>
        <w:pStyle w:val="ListParagraph"/>
        <w:spacing w:after="120"/>
        <w:ind w:left="851"/>
        <w:jc w:val="both"/>
        <w:rPr>
          <w:rFonts w:asciiTheme="minorHAnsi" w:hAnsiTheme="minorHAnsi"/>
          <w:szCs w:val="24"/>
        </w:rPr>
      </w:pPr>
      <w:r>
        <w:rPr>
          <w:rFonts w:asciiTheme="minorHAnsi" w:hAnsiTheme="minorHAnsi"/>
          <w:szCs w:val="24"/>
        </w:rPr>
        <w:t>Procurement Rules</w:t>
      </w:r>
    </w:p>
    <w:p w:rsidR="00437FB5" w:rsidRPr="00F35002" w:rsidRDefault="00437FB5" w:rsidP="00437FB5">
      <w:pPr>
        <w:pStyle w:val="ListParagraph"/>
        <w:spacing w:after="120"/>
        <w:ind w:left="851"/>
        <w:jc w:val="both"/>
        <w:rPr>
          <w:rFonts w:asciiTheme="minorHAnsi" w:hAnsiTheme="minorHAnsi"/>
          <w:szCs w:val="24"/>
        </w:rPr>
      </w:pPr>
      <w:r w:rsidRPr="00F35002">
        <w:rPr>
          <w:rFonts w:asciiTheme="minorHAnsi" w:hAnsiTheme="minorHAnsi"/>
          <w:szCs w:val="24"/>
        </w:rPr>
        <w:t>Financial Regulations</w:t>
      </w:r>
    </w:p>
    <w:p w:rsidR="00437FB5" w:rsidRPr="00F35002" w:rsidRDefault="00437FB5" w:rsidP="00437FB5">
      <w:pPr>
        <w:pStyle w:val="ListParagraph"/>
        <w:spacing w:after="120"/>
        <w:ind w:left="851"/>
        <w:jc w:val="both"/>
        <w:rPr>
          <w:rFonts w:asciiTheme="minorHAnsi" w:hAnsiTheme="minorHAnsi"/>
          <w:szCs w:val="24"/>
        </w:rPr>
      </w:pPr>
      <w:r w:rsidRPr="00F35002">
        <w:rPr>
          <w:rFonts w:asciiTheme="minorHAnsi" w:hAnsiTheme="minorHAnsi"/>
          <w:szCs w:val="24"/>
        </w:rPr>
        <w:t xml:space="preserve">Anti-fraud and Corruption </w:t>
      </w:r>
    </w:p>
    <w:p w:rsidR="00437FB5" w:rsidRPr="00F35002" w:rsidRDefault="00437FB5" w:rsidP="00437FB5">
      <w:pPr>
        <w:pStyle w:val="ListParagraph"/>
        <w:spacing w:after="120"/>
        <w:ind w:left="851"/>
        <w:jc w:val="both"/>
        <w:rPr>
          <w:rFonts w:asciiTheme="minorHAnsi" w:hAnsiTheme="minorHAnsi"/>
          <w:szCs w:val="24"/>
        </w:rPr>
      </w:pPr>
      <w:r w:rsidRPr="00F35002">
        <w:rPr>
          <w:rFonts w:asciiTheme="minorHAnsi" w:hAnsiTheme="minorHAnsi"/>
          <w:szCs w:val="24"/>
        </w:rPr>
        <w:t>Anti-bribery</w:t>
      </w:r>
    </w:p>
    <w:p w:rsidR="00437FB5" w:rsidRPr="00F35002" w:rsidRDefault="00437FB5" w:rsidP="00437FB5">
      <w:pPr>
        <w:pStyle w:val="ListParagraph"/>
        <w:spacing w:after="120"/>
        <w:ind w:left="851"/>
        <w:jc w:val="both"/>
        <w:rPr>
          <w:rFonts w:asciiTheme="minorHAnsi" w:hAnsiTheme="minorHAnsi"/>
          <w:szCs w:val="24"/>
        </w:rPr>
      </w:pPr>
      <w:r w:rsidRPr="00F35002">
        <w:rPr>
          <w:rFonts w:asciiTheme="minorHAnsi" w:hAnsiTheme="minorHAnsi"/>
          <w:szCs w:val="24"/>
        </w:rPr>
        <w:t xml:space="preserve">Confidential Reporting (Whistleblowing) </w:t>
      </w:r>
    </w:p>
    <w:p w:rsidR="00437FB5" w:rsidRPr="00F35002" w:rsidRDefault="00437FB5" w:rsidP="00437FB5">
      <w:pPr>
        <w:pStyle w:val="ListParagraph"/>
        <w:spacing w:after="120"/>
        <w:ind w:left="851"/>
        <w:jc w:val="both"/>
        <w:rPr>
          <w:rFonts w:asciiTheme="minorHAnsi" w:hAnsiTheme="minorHAnsi"/>
          <w:szCs w:val="24"/>
        </w:rPr>
      </w:pPr>
      <w:r w:rsidRPr="00F35002">
        <w:rPr>
          <w:rFonts w:asciiTheme="minorHAnsi" w:hAnsiTheme="minorHAnsi"/>
          <w:szCs w:val="24"/>
        </w:rPr>
        <w:t>Disciplinary Policy and Procedures</w:t>
      </w:r>
    </w:p>
    <w:p w:rsidR="00437FB5" w:rsidRPr="00F35002" w:rsidRDefault="00437FB5" w:rsidP="00437FB5">
      <w:pPr>
        <w:rPr>
          <w:rFonts w:asciiTheme="minorHAnsi" w:hAnsiTheme="minorHAnsi"/>
          <w:szCs w:val="24"/>
        </w:rPr>
        <w:sectPr w:rsidR="00437FB5" w:rsidRPr="00F35002">
          <w:pgSz w:w="11906" w:h="16838"/>
          <w:pgMar w:top="1440" w:right="1800" w:bottom="1440" w:left="1800" w:header="708" w:footer="708" w:gutter="0"/>
          <w:cols w:space="720"/>
        </w:sectPr>
      </w:pPr>
    </w:p>
    <w:p w:rsidR="00C977D2" w:rsidRDefault="00C977D2" w:rsidP="00437FB5">
      <w:pPr>
        <w:pStyle w:val="Title"/>
        <w:outlineLvl w:val="0"/>
        <w:rPr>
          <w:rFonts w:asciiTheme="minorHAnsi" w:hAnsiTheme="minorHAnsi" w:cs="Arial"/>
          <w:color w:val="auto"/>
          <w:sz w:val="24"/>
          <w:szCs w:val="24"/>
        </w:rPr>
      </w:pPr>
    </w:p>
    <w:p w:rsidR="00C977D2" w:rsidRDefault="00C977D2" w:rsidP="00437FB5">
      <w:pPr>
        <w:pStyle w:val="Title"/>
        <w:outlineLvl w:val="0"/>
        <w:rPr>
          <w:rFonts w:asciiTheme="minorHAnsi" w:hAnsiTheme="minorHAnsi" w:cs="Arial"/>
          <w:color w:val="auto"/>
          <w:sz w:val="24"/>
          <w:szCs w:val="24"/>
        </w:rPr>
      </w:pPr>
    </w:p>
    <w:p w:rsidR="00C977D2" w:rsidRDefault="00C977D2" w:rsidP="00437FB5">
      <w:pPr>
        <w:pStyle w:val="Title"/>
        <w:outlineLvl w:val="0"/>
        <w:rPr>
          <w:rFonts w:asciiTheme="minorHAnsi" w:hAnsiTheme="minorHAnsi" w:cs="Arial"/>
          <w:color w:val="auto"/>
          <w:sz w:val="24"/>
          <w:szCs w:val="24"/>
        </w:rPr>
      </w:pPr>
    </w:p>
    <w:p w:rsidR="00C977D2" w:rsidRDefault="00C977D2" w:rsidP="00437FB5">
      <w:pPr>
        <w:pStyle w:val="Title"/>
        <w:outlineLvl w:val="0"/>
        <w:rPr>
          <w:rFonts w:asciiTheme="minorHAnsi" w:hAnsiTheme="minorHAnsi" w:cs="Arial"/>
          <w:color w:val="auto"/>
          <w:sz w:val="24"/>
          <w:szCs w:val="24"/>
        </w:rPr>
      </w:pPr>
    </w:p>
    <w:p w:rsidR="00C977D2" w:rsidRDefault="00C977D2" w:rsidP="00437FB5">
      <w:pPr>
        <w:pStyle w:val="Title"/>
        <w:outlineLvl w:val="0"/>
        <w:rPr>
          <w:rFonts w:asciiTheme="minorHAnsi" w:hAnsiTheme="minorHAnsi" w:cs="Arial"/>
          <w:color w:val="auto"/>
          <w:sz w:val="24"/>
          <w:szCs w:val="24"/>
        </w:rPr>
      </w:pPr>
    </w:p>
    <w:p w:rsidR="00C977D2" w:rsidRDefault="00C977D2" w:rsidP="00437FB5">
      <w:pPr>
        <w:pStyle w:val="Title"/>
        <w:outlineLvl w:val="0"/>
        <w:rPr>
          <w:rFonts w:asciiTheme="minorHAnsi" w:hAnsiTheme="minorHAnsi" w:cs="Arial"/>
          <w:color w:val="auto"/>
          <w:sz w:val="24"/>
          <w:szCs w:val="24"/>
        </w:rPr>
      </w:pPr>
    </w:p>
    <w:p w:rsidR="00C977D2" w:rsidRDefault="00C977D2" w:rsidP="00437FB5">
      <w:pPr>
        <w:pStyle w:val="Title"/>
        <w:outlineLvl w:val="0"/>
        <w:rPr>
          <w:rFonts w:asciiTheme="minorHAnsi" w:hAnsiTheme="minorHAnsi" w:cs="Arial"/>
          <w:color w:val="auto"/>
          <w:sz w:val="24"/>
          <w:szCs w:val="24"/>
        </w:rPr>
      </w:pPr>
    </w:p>
    <w:p w:rsidR="00C977D2" w:rsidRDefault="00C977D2" w:rsidP="00437FB5">
      <w:pPr>
        <w:pStyle w:val="Title"/>
        <w:outlineLvl w:val="0"/>
        <w:rPr>
          <w:rFonts w:asciiTheme="minorHAnsi" w:hAnsiTheme="minorHAnsi" w:cs="Arial"/>
          <w:color w:val="auto"/>
          <w:sz w:val="24"/>
          <w:szCs w:val="24"/>
        </w:rPr>
      </w:pPr>
    </w:p>
    <w:p w:rsidR="00C977D2" w:rsidRDefault="00C977D2" w:rsidP="00437FB5">
      <w:pPr>
        <w:pStyle w:val="Title"/>
        <w:outlineLvl w:val="0"/>
        <w:rPr>
          <w:rFonts w:asciiTheme="minorHAnsi" w:hAnsiTheme="minorHAnsi" w:cs="Arial"/>
          <w:color w:val="auto"/>
          <w:sz w:val="24"/>
          <w:szCs w:val="24"/>
        </w:rPr>
      </w:pPr>
    </w:p>
    <w:p w:rsidR="00C977D2" w:rsidRDefault="00C977D2" w:rsidP="00437FB5">
      <w:pPr>
        <w:pStyle w:val="Title"/>
        <w:outlineLvl w:val="0"/>
        <w:rPr>
          <w:rFonts w:asciiTheme="minorHAnsi" w:hAnsiTheme="minorHAnsi" w:cs="Arial"/>
          <w:color w:val="auto"/>
          <w:sz w:val="24"/>
          <w:szCs w:val="24"/>
        </w:rPr>
      </w:pPr>
    </w:p>
    <w:p w:rsidR="00C977D2" w:rsidRDefault="00C977D2" w:rsidP="00437FB5">
      <w:pPr>
        <w:pStyle w:val="Title"/>
        <w:outlineLvl w:val="0"/>
        <w:rPr>
          <w:rFonts w:asciiTheme="minorHAnsi" w:hAnsiTheme="minorHAnsi" w:cs="Arial"/>
          <w:color w:val="auto"/>
          <w:sz w:val="24"/>
          <w:szCs w:val="24"/>
        </w:rPr>
      </w:pPr>
    </w:p>
    <w:p w:rsidR="00C977D2" w:rsidRDefault="00C977D2" w:rsidP="00437FB5">
      <w:pPr>
        <w:pStyle w:val="Title"/>
        <w:outlineLvl w:val="0"/>
        <w:rPr>
          <w:rFonts w:asciiTheme="minorHAnsi" w:hAnsiTheme="minorHAnsi" w:cs="Arial"/>
          <w:color w:val="auto"/>
          <w:sz w:val="24"/>
          <w:szCs w:val="24"/>
        </w:rPr>
      </w:pPr>
    </w:p>
    <w:p w:rsidR="00C977D2" w:rsidRDefault="00C977D2" w:rsidP="00437FB5">
      <w:pPr>
        <w:pStyle w:val="Title"/>
        <w:outlineLvl w:val="0"/>
        <w:rPr>
          <w:rFonts w:asciiTheme="minorHAnsi" w:hAnsiTheme="minorHAnsi" w:cs="Arial"/>
          <w:color w:val="auto"/>
          <w:sz w:val="24"/>
          <w:szCs w:val="24"/>
        </w:rPr>
      </w:pPr>
    </w:p>
    <w:p w:rsidR="00C977D2" w:rsidRDefault="00C977D2" w:rsidP="00437FB5">
      <w:pPr>
        <w:pStyle w:val="Title"/>
        <w:outlineLvl w:val="0"/>
        <w:rPr>
          <w:rFonts w:asciiTheme="minorHAnsi" w:hAnsiTheme="minorHAnsi" w:cs="Arial"/>
          <w:color w:val="auto"/>
          <w:sz w:val="24"/>
          <w:szCs w:val="24"/>
        </w:rPr>
      </w:pPr>
    </w:p>
    <w:p w:rsidR="00C977D2" w:rsidRDefault="00C977D2" w:rsidP="00437FB5">
      <w:pPr>
        <w:pStyle w:val="Title"/>
        <w:outlineLvl w:val="0"/>
        <w:rPr>
          <w:rFonts w:asciiTheme="minorHAnsi" w:hAnsiTheme="minorHAnsi" w:cs="Arial"/>
          <w:color w:val="auto"/>
          <w:sz w:val="24"/>
          <w:szCs w:val="24"/>
        </w:rPr>
      </w:pPr>
    </w:p>
    <w:p w:rsidR="00C977D2" w:rsidRDefault="00C977D2" w:rsidP="00437FB5">
      <w:pPr>
        <w:pStyle w:val="Title"/>
        <w:outlineLvl w:val="0"/>
        <w:rPr>
          <w:rFonts w:asciiTheme="minorHAnsi" w:hAnsiTheme="minorHAnsi" w:cs="Arial"/>
          <w:color w:val="auto"/>
          <w:sz w:val="24"/>
          <w:szCs w:val="24"/>
        </w:rPr>
      </w:pPr>
    </w:p>
    <w:p w:rsidR="00C977D2" w:rsidRDefault="00C977D2" w:rsidP="00437FB5">
      <w:pPr>
        <w:pStyle w:val="Title"/>
        <w:outlineLvl w:val="0"/>
        <w:rPr>
          <w:rFonts w:asciiTheme="minorHAnsi" w:hAnsiTheme="minorHAnsi" w:cs="Arial"/>
          <w:color w:val="auto"/>
          <w:sz w:val="24"/>
          <w:szCs w:val="24"/>
        </w:rPr>
      </w:pPr>
    </w:p>
    <w:p w:rsidR="00C977D2" w:rsidRDefault="00C977D2" w:rsidP="00437FB5">
      <w:pPr>
        <w:pStyle w:val="Title"/>
        <w:outlineLvl w:val="0"/>
        <w:rPr>
          <w:rFonts w:asciiTheme="minorHAnsi" w:hAnsiTheme="minorHAnsi" w:cs="Arial"/>
          <w:color w:val="auto"/>
          <w:sz w:val="24"/>
          <w:szCs w:val="24"/>
        </w:rPr>
      </w:pPr>
    </w:p>
    <w:p w:rsidR="00C977D2" w:rsidRDefault="00C977D2" w:rsidP="00437FB5">
      <w:pPr>
        <w:pStyle w:val="Title"/>
        <w:outlineLvl w:val="0"/>
        <w:rPr>
          <w:rFonts w:asciiTheme="minorHAnsi" w:hAnsiTheme="minorHAnsi" w:cs="Arial"/>
          <w:color w:val="auto"/>
          <w:sz w:val="24"/>
          <w:szCs w:val="24"/>
        </w:rPr>
      </w:pPr>
    </w:p>
    <w:p w:rsidR="00C977D2" w:rsidRDefault="00C977D2" w:rsidP="00437FB5">
      <w:pPr>
        <w:pStyle w:val="Title"/>
        <w:outlineLvl w:val="0"/>
        <w:rPr>
          <w:rFonts w:asciiTheme="minorHAnsi" w:hAnsiTheme="minorHAnsi" w:cs="Arial"/>
          <w:color w:val="auto"/>
          <w:sz w:val="24"/>
          <w:szCs w:val="24"/>
        </w:rPr>
      </w:pPr>
    </w:p>
    <w:p w:rsidR="00C977D2" w:rsidRDefault="00C977D2" w:rsidP="00437FB5">
      <w:pPr>
        <w:pStyle w:val="Title"/>
        <w:outlineLvl w:val="0"/>
        <w:rPr>
          <w:rFonts w:asciiTheme="minorHAnsi" w:hAnsiTheme="minorHAnsi" w:cs="Arial"/>
          <w:color w:val="auto"/>
          <w:sz w:val="24"/>
          <w:szCs w:val="24"/>
        </w:rPr>
      </w:pPr>
    </w:p>
    <w:p w:rsidR="00C977D2" w:rsidRDefault="00C977D2" w:rsidP="00437FB5">
      <w:pPr>
        <w:pStyle w:val="Title"/>
        <w:outlineLvl w:val="0"/>
        <w:rPr>
          <w:rFonts w:asciiTheme="minorHAnsi" w:hAnsiTheme="minorHAnsi" w:cs="Arial"/>
          <w:color w:val="auto"/>
          <w:sz w:val="24"/>
          <w:szCs w:val="24"/>
        </w:rPr>
      </w:pPr>
    </w:p>
    <w:p w:rsidR="00C977D2" w:rsidRDefault="00C977D2" w:rsidP="00437FB5">
      <w:pPr>
        <w:pStyle w:val="Title"/>
        <w:outlineLvl w:val="0"/>
        <w:rPr>
          <w:rFonts w:asciiTheme="minorHAnsi" w:hAnsiTheme="minorHAnsi" w:cs="Arial"/>
          <w:color w:val="auto"/>
          <w:sz w:val="24"/>
          <w:szCs w:val="24"/>
        </w:rPr>
      </w:pPr>
    </w:p>
    <w:p w:rsidR="00C977D2" w:rsidRDefault="00C977D2" w:rsidP="00437FB5">
      <w:pPr>
        <w:pStyle w:val="Title"/>
        <w:outlineLvl w:val="0"/>
        <w:rPr>
          <w:rFonts w:asciiTheme="minorHAnsi" w:hAnsiTheme="minorHAnsi" w:cs="Arial"/>
          <w:color w:val="auto"/>
          <w:sz w:val="24"/>
          <w:szCs w:val="24"/>
        </w:rPr>
      </w:pPr>
    </w:p>
    <w:p w:rsidR="00C977D2" w:rsidRDefault="00C977D2" w:rsidP="00437FB5">
      <w:pPr>
        <w:pStyle w:val="Title"/>
        <w:outlineLvl w:val="0"/>
        <w:rPr>
          <w:rFonts w:asciiTheme="minorHAnsi" w:hAnsiTheme="minorHAnsi" w:cs="Arial"/>
          <w:color w:val="auto"/>
          <w:sz w:val="24"/>
          <w:szCs w:val="24"/>
        </w:rPr>
      </w:pPr>
    </w:p>
    <w:p w:rsidR="00C977D2" w:rsidRDefault="00C977D2" w:rsidP="00437FB5">
      <w:pPr>
        <w:pStyle w:val="Title"/>
        <w:outlineLvl w:val="0"/>
        <w:rPr>
          <w:rFonts w:asciiTheme="minorHAnsi" w:hAnsiTheme="minorHAnsi" w:cs="Arial"/>
          <w:color w:val="auto"/>
          <w:sz w:val="24"/>
          <w:szCs w:val="24"/>
        </w:rPr>
      </w:pPr>
    </w:p>
    <w:p w:rsidR="00C977D2" w:rsidRDefault="00C977D2" w:rsidP="00437FB5">
      <w:pPr>
        <w:pStyle w:val="Title"/>
        <w:outlineLvl w:val="0"/>
        <w:rPr>
          <w:rFonts w:asciiTheme="minorHAnsi" w:hAnsiTheme="minorHAnsi" w:cs="Arial"/>
          <w:color w:val="auto"/>
          <w:sz w:val="24"/>
          <w:szCs w:val="24"/>
        </w:rPr>
      </w:pPr>
    </w:p>
    <w:p w:rsidR="00C977D2" w:rsidRDefault="00C977D2" w:rsidP="00437FB5">
      <w:pPr>
        <w:pStyle w:val="Title"/>
        <w:outlineLvl w:val="0"/>
        <w:rPr>
          <w:rFonts w:asciiTheme="minorHAnsi" w:hAnsiTheme="minorHAnsi" w:cs="Arial"/>
          <w:color w:val="auto"/>
          <w:sz w:val="24"/>
          <w:szCs w:val="24"/>
        </w:rPr>
      </w:pPr>
    </w:p>
    <w:p w:rsidR="00C977D2" w:rsidRDefault="00C977D2" w:rsidP="00437FB5">
      <w:pPr>
        <w:pStyle w:val="Title"/>
        <w:outlineLvl w:val="0"/>
        <w:rPr>
          <w:rFonts w:asciiTheme="minorHAnsi" w:hAnsiTheme="minorHAnsi" w:cs="Arial"/>
          <w:color w:val="auto"/>
          <w:sz w:val="24"/>
          <w:szCs w:val="24"/>
        </w:rPr>
      </w:pPr>
    </w:p>
    <w:p w:rsidR="00C977D2" w:rsidRDefault="00C977D2" w:rsidP="00437FB5">
      <w:pPr>
        <w:pStyle w:val="Title"/>
        <w:outlineLvl w:val="0"/>
        <w:rPr>
          <w:rFonts w:asciiTheme="minorHAnsi" w:hAnsiTheme="minorHAnsi" w:cs="Arial"/>
          <w:color w:val="auto"/>
          <w:sz w:val="24"/>
          <w:szCs w:val="24"/>
        </w:rPr>
      </w:pPr>
    </w:p>
    <w:p w:rsidR="00C977D2" w:rsidRDefault="00C977D2" w:rsidP="00437FB5">
      <w:pPr>
        <w:pStyle w:val="Title"/>
        <w:outlineLvl w:val="0"/>
        <w:rPr>
          <w:rFonts w:asciiTheme="minorHAnsi" w:hAnsiTheme="minorHAnsi" w:cs="Arial"/>
          <w:color w:val="auto"/>
          <w:sz w:val="24"/>
          <w:szCs w:val="24"/>
        </w:rPr>
      </w:pPr>
    </w:p>
    <w:p w:rsidR="00C977D2" w:rsidRDefault="00C977D2" w:rsidP="00437FB5">
      <w:pPr>
        <w:pStyle w:val="Title"/>
        <w:outlineLvl w:val="0"/>
        <w:rPr>
          <w:rFonts w:asciiTheme="minorHAnsi" w:hAnsiTheme="minorHAnsi" w:cs="Arial"/>
          <w:color w:val="auto"/>
          <w:sz w:val="24"/>
          <w:szCs w:val="24"/>
        </w:rPr>
      </w:pPr>
    </w:p>
    <w:p w:rsidR="00C977D2" w:rsidRDefault="00C977D2" w:rsidP="00437FB5">
      <w:pPr>
        <w:pStyle w:val="Title"/>
        <w:outlineLvl w:val="0"/>
        <w:rPr>
          <w:rFonts w:asciiTheme="minorHAnsi" w:hAnsiTheme="minorHAnsi" w:cs="Arial"/>
          <w:color w:val="auto"/>
          <w:sz w:val="24"/>
          <w:szCs w:val="24"/>
        </w:rPr>
      </w:pPr>
    </w:p>
    <w:p w:rsidR="00C977D2" w:rsidRDefault="00C977D2" w:rsidP="00437FB5">
      <w:pPr>
        <w:pStyle w:val="Title"/>
        <w:outlineLvl w:val="0"/>
        <w:rPr>
          <w:rFonts w:asciiTheme="minorHAnsi" w:hAnsiTheme="minorHAnsi" w:cs="Arial"/>
          <w:color w:val="auto"/>
          <w:sz w:val="24"/>
          <w:szCs w:val="24"/>
        </w:rPr>
      </w:pPr>
    </w:p>
    <w:p w:rsidR="00C977D2" w:rsidRDefault="00C977D2" w:rsidP="00437FB5">
      <w:pPr>
        <w:pStyle w:val="Title"/>
        <w:outlineLvl w:val="0"/>
        <w:rPr>
          <w:rFonts w:asciiTheme="minorHAnsi" w:hAnsiTheme="minorHAnsi" w:cs="Arial"/>
          <w:color w:val="auto"/>
          <w:sz w:val="24"/>
          <w:szCs w:val="24"/>
        </w:rPr>
      </w:pPr>
    </w:p>
    <w:p w:rsidR="00C977D2" w:rsidRDefault="00C977D2" w:rsidP="00437FB5">
      <w:pPr>
        <w:pStyle w:val="Title"/>
        <w:outlineLvl w:val="0"/>
        <w:rPr>
          <w:rFonts w:asciiTheme="minorHAnsi" w:hAnsiTheme="minorHAnsi" w:cs="Arial"/>
          <w:color w:val="auto"/>
          <w:sz w:val="24"/>
          <w:szCs w:val="24"/>
        </w:rPr>
      </w:pPr>
    </w:p>
    <w:p w:rsidR="00C977D2" w:rsidRDefault="00C977D2" w:rsidP="00437FB5">
      <w:pPr>
        <w:pStyle w:val="Title"/>
        <w:outlineLvl w:val="0"/>
        <w:rPr>
          <w:rFonts w:asciiTheme="minorHAnsi" w:hAnsiTheme="minorHAnsi" w:cs="Arial"/>
          <w:color w:val="auto"/>
          <w:sz w:val="24"/>
          <w:szCs w:val="24"/>
        </w:rPr>
      </w:pPr>
    </w:p>
    <w:p w:rsidR="00C977D2" w:rsidRDefault="00C977D2" w:rsidP="00437FB5">
      <w:pPr>
        <w:pStyle w:val="Title"/>
        <w:outlineLvl w:val="0"/>
        <w:rPr>
          <w:rFonts w:asciiTheme="minorHAnsi" w:hAnsiTheme="minorHAnsi" w:cs="Arial"/>
          <w:color w:val="auto"/>
          <w:sz w:val="24"/>
          <w:szCs w:val="24"/>
        </w:rPr>
      </w:pPr>
    </w:p>
    <w:p w:rsidR="00C977D2" w:rsidRDefault="00C977D2" w:rsidP="00437FB5">
      <w:pPr>
        <w:pStyle w:val="Title"/>
        <w:outlineLvl w:val="0"/>
        <w:rPr>
          <w:rFonts w:asciiTheme="minorHAnsi" w:hAnsiTheme="minorHAnsi" w:cs="Arial"/>
          <w:color w:val="auto"/>
          <w:sz w:val="24"/>
          <w:szCs w:val="24"/>
        </w:rPr>
      </w:pPr>
    </w:p>
    <w:p w:rsidR="00C977D2" w:rsidRDefault="00C977D2" w:rsidP="00437FB5">
      <w:pPr>
        <w:pStyle w:val="Title"/>
        <w:outlineLvl w:val="0"/>
        <w:rPr>
          <w:rFonts w:asciiTheme="minorHAnsi" w:hAnsiTheme="minorHAnsi" w:cs="Arial"/>
          <w:color w:val="auto"/>
          <w:sz w:val="24"/>
          <w:szCs w:val="24"/>
        </w:rPr>
      </w:pPr>
    </w:p>
    <w:p w:rsidR="00C977D2" w:rsidRDefault="00C977D2" w:rsidP="00437FB5">
      <w:pPr>
        <w:pStyle w:val="Title"/>
        <w:outlineLvl w:val="0"/>
        <w:rPr>
          <w:rFonts w:asciiTheme="minorHAnsi" w:hAnsiTheme="minorHAnsi" w:cs="Arial"/>
          <w:color w:val="auto"/>
          <w:sz w:val="24"/>
          <w:szCs w:val="24"/>
        </w:rPr>
      </w:pPr>
    </w:p>
    <w:p w:rsidR="00C977D2" w:rsidRDefault="00C977D2" w:rsidP="00437FB5">
      <w:pPr>
        <w:pStyle w:val="Title"/>
        <w:outlineLvl w:val="0"/>
        <w:rPr>
          <w:rFonts w:asciiTheme="minorHAnsi" w:hAnsiTheme="minorHAnsi" w:cs="Arial"/>
          <w:color w:val="auto"/>
          <w:sz w:val="24"/>
          <w:szCs w:val="24"/>
        </w:rPr>
      </w:pPr>
    </w:p>
    <w:p w:rsidR="00C977D2" w:rsidRDefault="00C977D2" w:rsidP="00437FB5">
      <w:pPr>
        <w:pStyle w:val="Title"/>
        <w:outlineLvl w:val="0"/>
        <w:rPr>
          <w:rFonts w:asciiTheme="minorHAnsi" w:hAnsiTheme="minorHAnsi" w:cs="Arial"/>
          <w:color w:val="auto"/>
          <w:sz w:val="24"/>
          <w:szCs w:val="24"/>
        </w:rPr>
      </w:pPr>
    </w:p>
    <w:p w:rsidR="00C977D2" w:rsidRDefault="00C977D2" w:rsidP="00437FB5">
      <w:pPr>
        <w:pStyle w:val="Title"/>
        <w:outlineLvl w:val="0"/>
        <w:rPr>
          <w:rFonts w:asciiTheme="minorHAnsi" w:hAnsiTheme="minorHAnsi" w:cs="Arial"/>
          <w:color w:val="auto"/>
          <w:sz w:val="24"/>
          <w:szCs w:val="24"/>
        </w:rPr>
      </w:pPr>
    </w:p>
    <w:p w:rsidR="00C977D2" w:rsidRDefault="00C977D2" w:rsidP="00437FB5">
      <w:pPr>
        <w:pStyle w:val="Title"/>
        <w:outlineLvl w:val="0"/>
        <w:rPr>
          <w:rFonts w:asciiTheme="minorHAnsi" w:hAnsiTheme="minorHAnsi" w:cs="Arial"/>
          <w:color w:val="auto"/>
          <w:sz w:val="24"/>
          <w:szCs w:val="24"/>
        </w:rPr>
      </w:pPr>
    </w:p>
    <w:p w:rsidR="00C977D2" w:rsidRDefault="00C977D2" w:rsidP="00437FB5">
      <w:pPr>
        <w:pStyle w:val="Title"/>
        <w:outlineLvl w:val="0"/>
        <w:rPr>
          <w:rFonts w:asciiTheme="minorHAnsi" w:hAnsiTheme="minorHAnsi" w:cs="Arial"/>
          <w:color w:val="auto"/>
          <w:sz w:val="24"/>
          <w:szCs w:val="24"/>
        </w:rPr>
      </w:pPr>
    </w:p>
    <w:p w:rsidR="00C977D2" w:rsidRDefault="00C977D2" w:rsidP="00437FB5">
      <w:pPr>
        <w:pStyle w:val="Title"/>
        <w:outlineLvl w:val="0"/>
        <w:rPr>
          <w:rFonts w:asciiTheme="minorHAnsi" w:hAnsiTheme="minorHAnsi" w:cs="Arial"/>
          <w:color w:val="auto"/>
          <w:sz w:val="24"/>
          <w:szCs w:val="24"/>
        </w:rPr>
      </w:pPr>
    </w:p>
    <w:p w:rsidR="00437FB5" w:rsidRPr="00C977D2" w:rsidRDefault="00437FB5" w:rsidP="00437FB5">
      <w:pPr>
        <w:pStyle w:val="Title"/>
        <w:outlineLvl w:val="0"/>
        <w:rPr>
          <w:rFonts w:asciiTheme="minorHAnsi" w:hAnsiTheme="minorHAnsi" w:cs="Arial"/>
          <w:b/>
          <w:color w:val="auto"/>
          <w:sz w:val="24"/>
          <w:szCs w:val="24"/>
        </w:rPr>
      </w:pPr>
      <w:bookmarkStart w:id="18" w:name="_Toc5025099"/>
      <w:r w:rsidRPr="00C977D2">
        <w:rPr>
          <w:rFonts w:asciiTheme="minorHAnsi" w:hAnsiTheme="minorHAnsi" w:cs="Arial"/>
          <w:b/>
          <w:color w:val="auto"/>
          <w:sz w:val="24"/>
          <w:szCs w:val="24"/>
        </w:rPr>
        <w:lastRenderedPageBreak/>
        <w:t>Appendix 1: Responsibilities Regarding Making a Disclosure</w:t>
      </w:r>
      <w:bookmarkEnd w:id="18"/>
    </w:p>
    <w:p w:rsidR="00437FB5" w:rsidRPr="00F35002" w:rsidRDefault="00437FB5" w:rsidP="00437FB5">
      <w:pPr>
        <w:spacing w:after="120"/>
        <w:jc w:val="both"/>
        <w:rPr>
          <w:rFonts w:asciiTheme="minorHAnsi" w:hAnsiTheme="minorHAnsi"/>
          <w:b/>
          <w:szCs w:val="24"/>
        </w:rPr>
      </w:pPr>
    </w:p>
    <w:p w:rsidR="00437FB5" w:rsidRPr="00F35002" w:rsidRDefault="00C977D2" w:rsidP="00437FB5">
      <w:pPr>
        <w:spacing w:after="120"/>
        <w:jc w:val="both"/>
        <w:rPr>
          <w:rFonts w:asciiTheme="minorHAnsi" w:hAnsiTheme="minorHAnsi"/>
          <w:b/>
          <w:szCs w:val="24"/>
        </w:rPr>
      </w:pPr>
      <w:r>
        <w:rPr>
          <w:rFonts w:asciiTheme="minorHAnsi" w:hAnsiTheme="minorHAnsi"/>
          <w:b/>
          <w:szCs w:val="24"/>
        </w:rPr>
        <w:t xml:space="preserve">REPORTING </w:t>
      </w:r>
    </w:p>
    <w:p w:rsidR="006E634A" w:rsidRPr="00C977D2" w:rsidRDefault="00C977D2" w:rsidP="00C977D2">
      <w:pPr>
        <w:spacing w:after="120"/>
        <w:jc w:val="both"/>
        <w:outlineLvl w:val="0"/>
        <w:rPr>
          <w:rFonts w:asciiTheme="minorHAnsi" w:hAnsiTheme="minorHAnsi"/>
          <w:b/>
          <w:szCs w:val="24"/>
        </w:rPr>
      </w:pPr>
      <w:bookmarkStart w:id="19" w:name="_Toc5025100"/>
      <w:r w:rsidRPr="00C977D2">
        <w:rPr>
          <w:rFonts w:asciiTheme="minorHAnsi" w:hAnsiTheme="minorHAnsi"/>
          <w:b/>
          <w:szCs w:val="24"/>
        </w:rPr>
        <w:t>Procedure for reporting suspicious transactions</w:t>
      </w:r>
      <w:bookmarkEnd w:id="19"/>
    </w:p>
    <w:p w:rsidR="006E634A" w:rsidRPr="00C977D2" w:rsidRDefault="006E634A" w:rsidP="00C977D2">
      <w:pPr>
        <w:spacing w:after="120"/>
        <w:jc w:val="both"/>
        <w:rPr>
          <w:rFonts w:asciiTheme="minorHAnsi" w:hAnsiTheme="minorHAnsi"/>
          <w:szCs w:val="24"/>
        </w:rPr>
      </w:pPr>
      <w:r w:rsidRPr="00C977D2">
        <w:rPr>
          <w:rFonts w:asciiTheme="minorHAnsi" w:hAnsiTheme="minorHAnsi"/>
          <w:szCs w:val="24"/>
        </w:rPr>
        <w:t>Any suspicious transactions which you may become aware of in the course of your wor</w:t>
      </w:r>
      <w:r w:rsidR="00F45021" w:rsidRPr="00C977D2">
        <w:rPr>
          <w:rFonts w:asciiTheme="minorHAnsi" w:hAnsiTheme="minorHAnsi"/>
          <w:szCs w:val="24"/>
        </w:rPr>
        <w:t xml:space="preserve">k must be reported to the MLCO </w:t>
      </w:r>
      <w:r w:rsidRPr="00C977D2">
        <w:rPr>
          <w:rFonts w:asciiTheme="minorHAnsi" w:hAnsiTheme="minorHAnsi"/>
          <w:szCs w:val="24"/>
        </w:rPr>
        <w:t>im</w:t>
      </w:r>
      <w:r w:rsidR="00F45021" w:rsidRPr="00C977D2">
        <w:rPr>
          <w:rFonts w:asciiTheme="minorHAnsi" w:hAnsiTheme="minorHAnsi"/>
          <w:szCs w:val="24"/>
        </w:rPr>
        <w:t>mediately using</w:t>
      </w:r>
      <w:r w:rsidRPr="00C977D2">
        <w:rPr>
          <w:rFonts w:asciiTheme="minorHAnsi" w:hAnsiTheme="minorHAnsi"/>
          <w:szCs w:val="24"/>
        </w:rPr>
        <w:t xml:space="preserve"> Internal Disclosure Form (see Appendix 2).  Failure to make the appropriate report immediately may be regarded as gross misconduct and could therefore be dealt</w:t>
      </w:r>
      <w:r w:rsidR="00F45021" w:rsidRPr="00C977D2">
        <w:rPr>
          <w:rFonts w:asciiTheme="minorHAnsi" w:hAnsiTheme="minorHAnsi"/>
          <w:szCs w:val="24"/>
        </w:rPr>
        <w:t xml:space="preserve"> with in line with</w:t>
      </w:r>
      <w:r w:rsidRPr="00C977D2">
        <w:rPr>
          <w:rFonts w:asciiTheme="minorHAnsi" w:hAnsiTheme="minorHAnsi"/>
          <w:szCs w:val="24"/>
        </w:rPr>
        <w:t xml:space="preserve"> Disciplinary Procedures.</w:t>
      </w:r>
    </w:p>
    <w:p w:rsidR="006E634A" w:rsidRPr="00C977D2" w:rsidRDefault="006E634A" w:rsidP="00C977D2">
      <w:pPr>
        <w:spacing w:after="120"/>
        <w:jc w:val="both"/>
        <w:rPr>
          <w:rFonts w:asciiTheme="minorHAnsi" w:hAnsiTheme="minorHAnsi"/>
          <w:szCs w:val="24"/>
        </w:rPr>
      </w:pPr>
      <w:r w:rsidRPr="00C977D2">
        <w:rPr>
          <w:rFonts w:asciiTheme="minorHAnsi" w:hAnsiTheme="minorHAnsi"/>
          <w:szCs w:val="24"/>
        </w:rPr>
        <w:t>In addition, under the Proceeds of Crime Act 2002 you may face up to 14 years imprisonment for failing to ensure that the appropriate authorities are notified of any suspicious transactions.  Once you have completed the Internal Declaration Form in respect of a suspicious tran</w:t>
      </w:r>
      <w:r w:rsidR="00F45021" w:rsidRPr="00C977D2">
        <w:rPr>
          <w:rFonts w:asciiTheme="minorHAnsi" w:hAnsiTheme="minorHAnsi"/>
          <w:szCs w:val="24"/>
        </w:rPr>
        <w:t>saction and passed it to the MLCO</w:t>
      </w:r>
      <w:r w:rsidRPr="00C977D2">
        <w:rPr>
          <w:rFonts w:asciiTheme="minorHAnsi" w:hAnsiTheme="minorHAnsi"/>
          <w:szCs w:val="24"/>
        </w:rPr>
        <w:t>, the threat of 14 years impris</w:t>
      </w:r>
      <w:r w:rsidR="00F45021" w:rsidRPr="00C977D2">
        <w:rPr>
          <w:rFonts w:asciiTheme="minorHAnsi" w:hAnsiTheme="minorHAnsi"/>
          <w:szCs w:val="24"/>
        </w:rPr>
        <w:t>onment passes from you to the MLCO</w:t>
      </w:r>
      <w:r w:rsidRPr="00C977D2">
        <w:rPr>
          <w:rFonts w:asciiTheme="minorHAnsi" w:hAnsiTheme="minorHAnsi"/>
          <w:szCs w:val="24"/>
        </w:rPr>
        <w:t>.  It is therefore in your interests to ensure that you complete and pass on Internal Declarations Forms in respect of suspicious transactions as quickly as possible.</w:t>
      </w:r>
    </w:p>
    <w:p w:rsidR="006E634A" w:rsidRPr="00C977D2" w:rsidRDefault="006E634A" w:rsidP="00C977D2">
      <w:pPr>
        <w:spacing w:after="120"/>
        <w:jc w:val="both"/>
        <w:outlineLvl w:val="0"/>
        <w:rPr>
          <w:rFonts w:asciiTheme="minorHAnsi" w:hAnsiTheme="minorHAnsi"/>
          <w:szCs w:val="24"/>
        </w:rPr>
      </w:pPr>
      <w:bookmarkStart w:id="20" w:name="_Toc5025101"/>
      <w:r w:rsidRPr="00C977D2">
        <w:rPr>
          <w:rFonts w:asciiTheme="minorHAnsi" w:hAnsiTheme="minorHAnsi"/>
          <w:b/>
          <w:szCs w:val="24"/>
        </w:rPr>
        <w:t>D</w:t>
      </w:r>
      <w:r w:rsidR="00C977D2">
        <w:rPr>
          <w:rFonts w:asciiTheme="minorHAnsi" w:hAnsiTheme="minorHAnsi"/>
          <w:b/>
          <w:szCs w:val="24"/>
        </w:rPr>
        <w:t>ealing with individuals about whom you have suspicions</w:t>
      </w:r>
      <w:bookmarkEnd w:id="20"/>
    </w:p>
    <w:p w:rsidR="006E634A" w:rsidRPr="00C977D2" w:rsidRDefault="006E634A" w:rsidP="00C977D2">
      <w:pPr>
        <w:spacing w:after="120"/>
        <w:jc w:val="both"/>
        <w:rPr>
          <w:rFonts w:asciiTheme="minorHAnsi" w:hAnsiTheme="minorHAnsi"/>
          <w:szCs w:val="24"/>
        </w:rPr>
      </w:pPr>
      <w:r w:rsidRPr="00C977D2">
        <w:rPr>
          <w:rFonts w:asciiTheme="minorHAnsi" w:hAnsiTheme="minorHAnsi"/>
          <w:szCs w:val="24"/>
        </w:rPr>
        <w:t>If you have a suspicion concerning an individual or organisation with which you are dealing, it is imperative that you do not alert them to that suspicion.  You must, therefore, not make them aware that you will be making, or are considering making, an internal disclosure report or that this may be passed to the authorities.</w:t>
      </w:r>
    </w:p>
    <w:p w:rsidR="006E634A" w:rsidRPr="00C977D2" w:rsidRDefault="006E634A" w:rsidP="00C977D2">
      <w:pPr>
        <w:autoSpaceDE w:val="0"/>
        <w:autoSpaceDN w:val="0"/>
        <w:adjustRightInd w:val="0"/>
        <w:spacing w:after="120"/>
        <w:jc w:val="both"/>
        <w:rPr>
          <w:rFonts w:asciiTheme="minorHAnsi" w:hAnsiTheme="minorHAnsi" w:cs="Arial"/>
          <w:color w:val="000000"/>
          <w:szCs w:val="24"/>
        </w:rPr>
      </w:pPr>
      <w:r w:rsidRPr="00C977D2">
        <w:rPr>
          <w:rFonts w:asciiTheme="minorHAnsi" w:hAnsiTheme="minorHAnsi" w:cs="Arial"/>
          <w:color w:val="000000"/>
          <w:szCs w:val="24"/>
        </w:rPr>
        <w:t>If you have a suspicion about an individual you should try to establish the facts of the situation without alerting the individual to your suspicions.  Once you have completed your discussion you must immediately pass detail</w:t>
      </w:r>
      <w:r w:rsidR="00F45021" w:rsidRPr="00C977D2">
        <w:rPr>
          <w:rFonts w:asciiTheme="minorHAnsi" w:hAnsiTheme="minorHAnsi" w:cs="Arial"/>
          <w:color w:val="000000"/>
          <w:szCs w:val="24"/>
        </w:rPr>
        <w:t xml:space="preserve">s of your suspicions to the MLCO </w:t>
      </w:r>
      <w:r w:rsidRPr="00C977D2">
        <w:rPr>
          <w:rFonts w:asciiTheme="minorHAnsi" w:hAnsiTheme="minorHAnsi" w:cs="Arial"/>
          <w:color w:val="000000"/>
          <w:szCs w:val="24"/>
        </w:rPr>
        <w:t xml:space="preserve">using the internal disclosure report form provided. </w:t>
      </w:r>
    </w:p>
    <w:p w:rsidR="006E634A" w:rsidRPr="00C977D2" w:rsidRDefault="006E634A" w:rsidP="00C977D2">
      <w:pPr>
        <w:spacing w:after="120"/>
        <w:jc w:val="both"/>
        <w:rPr>
          <w:rFonts w:asciiTheme="minorHAnsi" w:hAnsiTheme="minorHAnsi"/>
          <w:szCs w:val="24"/>
        </w:rPr>
      </w:pPr>
      <w:r w:rsidRPr="00C977D2">
        <w:rPr>
          <w:rFonts w:asciiTheme="minorHAnsi" w:hAnsiTheme="minorHAnsi"/>
          <w:szCs w:val="24"/>
        </w:rPr>
        <w:t>You must not bank any cash, cheques or other form of payment from this source until you have c</w:t>
      </w:r>
      <w:r w:rsidR="00F45021" w:rsidRPr="00C977D2">
        <w:rPr>
          <w:rFonts w:asciiTheme="minorHAnsi" w:hAnsiTheme="minorHAnsi"/>
          <w:szCs w:val="24"/>
        </w:rPr>
        <w:t>learance to do so from MLCO</w:t>
      </w:r>
      <w:r w:rsidRPr="00C977D2">
        <w:rPr>
          <w:rFonts w:asciiTheme="minorHAnsi" w:hAnsiTheme="minorHAnsi"/>
          <w:szCs w:val="24"/>
        </w:rPr>
        <w:t>.  Such clearance may take up to seven days from the time of passin</w:t>
      </w:r>
      <w:r w:rsidR="00F45021" w:rsidRPr="00C977D2">
        <w:rPr>
          <w:rFonts w:asciiTheme="minorHAnsi" w:hAnsiTheme="minorHAnsi"/>
          <w:szCs w:val="24"/>
        </w:rPr>
        <w:t>g your initial report to the MLCO</w:t>
      </w:r>
      <w:r w:rsidRPr="00C977D2">
        <w:rPr>
          <w:rFonts w:asciiTheme="minorHAnsi" w:hAnsiTheme="minorHAnsi"/>
          <w:szCs w:val="24"/>
        </w:rPr>
        <w:t>.</w:t>
      </w:r>
    </w:p>
    <w:p w:rsidR="006E634A" w:rsidRPr="00C977D2" w:rsidRDefault="006E634A" w:rsidP="00C977D2">
      <w:pPr>
        <w:spacing w:after="120"/>
        <w:jc w:val="both"/>
        <w:rPr>
          <w:rFonts w:asciiTheme="minorHAnsi" w:hAnsiTheme="minorHAnsi"/>
          <w:szCs w:val="24"/>
        </w:rPr>
      </w:pPr>
      <w:r w:rsidRPr="00C977D2">
        <w:rPr>
          <w:rFonts w:asciiTheme="minorHAnsi" w:hAnsiTheme="minorHAnsi"/>
          <w:szCs w:val="24"/>
        </w:rPr>
        <w:t xml:space="preserve">If you bank funds where you have a suspicion concerning their origin or the nature of the transaction without first receiving </w:t>
      </w:r>
      <w:r w:rsidR="00F45021" w:rsidRPr="00C977D2">
        <w:rPr>
          <w:rFonts w:asciiTheme="minorHAnsi" w:hAnsiTheme="minorHAnsi"/>
          <w:szCs w:val="24"/>
        </w:rPr>
        <w:t>clearance from the MLCO</w:t>
      </w:r>
      <w:r w:rsidRPr="00C977D2">
        <w:rPr>
          <w:rFonts w:asciiTheme="minorHAnsi" w:hAnsiTheme="minorHAnsi"/>
          <w:szCs w:val="24"/>
        </w:rPr>
        <w:t>, you run the risk of a fine and/or imprisonment for up to 14 years.  This applies whether the funds are received in cash, cheque, banker’s draft or building society cheque.</w:t>
      </w:r>
    </w:p>
    <w:p w:rsidR="00437FB5" w:rsidRPr="00F35002" w:rsidRDefault="006E634A" w:rsidP="00437FB5">
      <w:pPr>
        <w:spacing w:after="120"/>
        <w:jc w:val="both"/>
        <w:rPr>
          <w:rFonts w:asciiTheme="minorHAnsi" w:hAnsiTheme="minorHAnsi"/>
          <w:szCs w:val="24"/>
        </w:rPr>
      </w:pPr>
      <w:r w:rsidRPr="006E634A">
        <w:rPr>
          <w:rFonts w:asciiTheme="minorHAnsi" w:hAnsiTheme="minorHAnsi"/>
          <w:b/>
          <w:szCs w:val="24"/>
        </w:rPr>
        <w:t>In summary:</w:t>
      </w:r>
      <w:r>
        <w:rPr>
          <w:rFonts w:asciiTheme="minorHAnsi" w:hAnsiTheme="minorHAnsi"/>
          <w:szCs w:val="24"/>
        </w:rPr>
        <w:t xml:space="preserve"> </w:t>
      </w:r>
      <w:r w:rsidR="00437FB5" w:rsidRPr="00F35002">
        <w:rPr>
          <w:rFonts w:asciiTheme="minorHAnsi" w:hAnsiTheme="minorHAnsi"/>
          <w:szCs w:val="24"/>
        </w:rPr>
        <w:t>Staff members must:</w:t>
      </w:r>
    </w:p>
    <w:p w:rsidR="00437FB5" w:rsidRPr="00F35002" w:rsidRDefault="00437FB5" w:rsidP="00437FB5">
      <w:pPr>
        <w:pStyle w:val="ListParagraph"/>
        <w:numPr>
          <w:ilvl w:val="0"/>
          <w:numId w:val="12"/>
        </w:numPr>
        <w:spacing w:after="120"/>
        <w:ind w:left="714" w:hanging="357"/>
        <w:jc w:val="both"/>
        <w:rPr>
          <w:rFonts w:asciiTheme="minorHAnsi" w:hAnsiTheme="minorHAnsi"/>
          <w:szCs w:val="24"/>
        </w:rPr>
      </w:pPr>
      <w:r w:rsidRPr="00F35002">
        <w:rPr>
          <w:rFonts w:asciiTheme="minorHAnsi" w:hAnsiTheme="minorHAnsi"/>
          <w:szCs w:val="24"/>
        </w:rPr>
        <w:t>Report their suspicions or knowledge of money laundering activity;</w:t>
      </w:r>
    </w:p>
    <w:p w:rsidR="00437FB5" w:rsidRPr="00F35002" w:rsidRDefault="00437FB5" w:rsidP="00437FB5">
      <w:pPr>
        <w:pStyle w:val="ListParagraph"/>
        <w:numPr>
          <w:ilvl w:val="0"/>
          <w:numId w:val="12"/>
        </w:numPr>
        <w:spacing w:after="120"/>
        <w:ind w:left="714" w:hanging="357"/>
        <w:jc w:val="both"/>
        <w:rPr>
          <w:rFonts w:asciiTheme="minorHAnsi" w:hAnsiTheme="minorHAnsi"/>
          <w:szCs w:val="24"/>
        </w:rPr>
      </w:pPr>
      <w:r w:rsidRPr="00F35002">
        <w:rPr>
          <w:rFonts w:asciiTheme="minorHAnsi" w:hAnsiTheme="minorHAnsi"/>
          <w:szCs w:val="24"/>
        </w:rPr>
        <w:t>Retain full documentation about the transaction;</w:t>
      </w:r>
    </w:p>
    <w:p w:rsidR="00437FB5" w:rsidRPr="00F35002" w:rsidRDefault="00437FB5" w:rsidP="00437FB5">
      <w:pPr>
        <w:pStyle w:val="ListParagraph"/>
        <w:numPr>
          <w:ilvl w:val="0"/>
          <w:numId w:val="12"/>
        </w:numPr>
        <w:spacing w:after="120"/>
        <w:ind w:left="714" w:hanging="357"/>
        <w:jc w:val="both"/>
        <w:rPr>
          <w:rFonts w:asciiTheme="minorHAnsi" w:hAnsiTheme="minorHAnsi"/>
          <w:szCs w:val="24"/>
        </w:rPr>
      </w:pPr>
      <w:r w:rsidRPr="00F35002">
        <w:rPr>
          <w:rFonts w:asciiTheme="minorHAnsi" w:hAnsiTheme="minorHAnsi"/>
          <w:szCs w:val="24"/>
        </w:rPr>
        <w:t>Not arouse suspicion that they are concerned;</w:t>
      </w:r>
    </w:p>
    <w:p w:rsidR="00437FB5" w:rsidRPr="00F35002" w:rsidRDefault="00437FB5" w:rsidP="00437FB5">
      <w:pPr>
        <w:pStyle w:val="ListParagraph"/>
        <w:numPr>
          <w:ilvl w:val="0"/>
          <w:numId w:val="12"/>
        </w:numPr>
        <w:spacing w:after="120"/>
        <w:ind w:left="714" w:hanging="357"/>
        <w:jc w:val="both"/>
        <w:rPr>
          <w:rFonts w:asciiTheme="minorHAnsi" w:hAnsiTheme="minorHAnsi"/>
          <w:szCs w:val="24"/>
        </w:rPr>
      </w:pPr>
      <w:r w:rsidRPr="00F35002">
        <w:rPr>
          <w:rFonts w:asciiTheme="minorHAnsi" w:hAnsiTheme="minorHAnsi"/>
          <w:szCs w:val="24"/>
        </w:rPr>
        <w:t>Not tip off any persons involved or suspected to be involved.</w:t>
      </w:r>
    </w:p>
    <w:p w:rsidR="00437FB5" w:rsidRPr="00F35002" w:rsidRDefault="00437FB5" w:rsidP="00437FB5">
      <w:pPr>
        <w:spacing w:after="120"/>
        <w:jc w:val="both"/>
        <w:rPr>
          <w:rFonts w:asciiTheme="minorHAnsi" w:hAnsiTheme="minorHAnsi"/>
          <w:szCs w:val="24"/>
        </w:rPr>
      </w:pPr>
    </w:p>
    <w:p w:rsidR="00437FB5" w:rsidRPr="00F35002" w:rsidRDefault="00437FB5" w:rsidP="00437FB5">
      <w:pPr>
        <w:spacing w:after="120"/>
        <w:jc w:val="both"/>
        <w:rPr>
          <w:rFonts w:asciiTheme="minorHAnsi" w:hAnsiTheme="minorHAnsi"/>
          <w:b/>
          <w:szCs w:val="24"/>
        </w:rPr>
      </w:pPr>
      <w:r w:rsidRPr="00F35002">
        <w:rPr>
          <w:rFonts w:asciiTheme="minorHAnsi" w:hAnsiTheme="minorHAnsi"/>
          <w:b/>
          <w:szCs w:val="24"/>
        </w:rPr>
        <w:t>Consideration of disclosure by the Money Laundering Reporting Officer</w:t>
      </w:r>
    </w:p>
    <w:p w:rsidR="00437FB5" w:rsidRPr="00F35002" w:rsidRDefault="00437FB5" w:rsidP="00437FB5">
      <w:pPr>
        <w:spacing w:after="120"/>
        <w:jc w:val="both"/>
        <w:rPr>
          <w:rFonts w:asciiTheme="minorHAnsi" w:hAnsiTheme="minorHAnsi"/>
          <w:szCs w:val="24"/>
        </w:rPr>
      </w:pPr>
      <w:r w:rsidRPr="00F35002">
        <w:rPr>
          <w:rFonts w:asciiTheme="minorHAnsi" w:hAnsiTheme="minorHAnsi"/>
          <w:szCs w:val="24"/>
        </w:rPr>
        <w:lastRenderedPageBreak/>
        <w:t>Upon receipt of a disclosure report, the MLRO must note the date of receipt on his/her section of the report and acknowledge receipt of it.  He/she should also advise you of the timescale within which he/she expects to respond to you.</w:t>
      </w:r>
    </w:p>
    <w:p w:rsidR="00437FB5" w:rsidRPr="00F35002" w:rsidRDefault="00437FB5" w:rsidP="00437FB5">
      <w:pPr>
        <w:spacing w:after="120"/>
        <w:jc w:val="both"/>
        <w:rPr>
          <w:rFonts w:asciiTheme="minorHAnsi" w:hAnsiTheme="minorHAnsi"/>
          <w:szCs w:val="24"/>
        </w:rPr>
      </w:pPr>
      <w:r w:rsidRPr="00F35002">
        <w:rPr>
          <w:rFonts w:asciiTheme="minorHAnsi" w:hAnsiTheme="minorHAnsi"/>
          <w:szCs w:val="24"/>
        </w:rPr>
        <w:t>The MLRO will consider the report and any other available internal information she/he thinks relevant and undertakes any reasonable inquiries she/he thinks appropriate in order to ensure that all available information is taken into account in deciding whether a report to the NCA is required.  The MLRO may also need to discuss the report with you.</w:t>
      </w:r>
    </w:p>
    <w:p w:rsidR="00437FB5" w:rsidRPr="00F35002" w:rsidRDefault="00437FB5" w:rsidP="00437FB5">
      <w:pPr>
        <w:spacing w:after="120"/>
        <w:jc w:val="both"/>
        <w:rPr>
          <w:rFonts w:asciiTheme="minorHAnsi" w:hAnsiTheme="minorHAnsi"/>
          <w:szCs w:val="24"/>
        </w:rPr>
      </w:pPr>
      <w:r w:rsidRPr="00F35002">
        <w:rPr>
          <w:rFonts w:asciiTheme="minorHAnsi" w:hAnsiTheme="minorHAnsi"/>
          <w:szCs w:val="24"/>
        </w:rPr>
        <w:t xml:space="preserve">Where the MLRO concludes that it is necessary to make a disclosure, he/she must disclose the matter as soon as practicable to the NCA on their Suspicious Activity Report form (SAR) and in the prescribed manner.  The only exception to this is where it is felt that there is good reason for non-disclosure to the NCA. An example of this would be if a lawyer wished to claim legal professional privilege for not disclosing the information. </w:t>
      </w:r>
    </w:p>
    <w:p w:rsidR="00437FB5" w:rsidRPr="00F35002" w:rsidRDefault="00437FB5" w:rsidP="00437FB5">
      <w:pPr>
        <w:spacing w:after="120"/>
        <w:jc w:val="both"/>
        <w:rPr>
          <w:rFonts w:asciiTheme="minorHAnsi" w:hAnsiTheme="minorHAnsi"/>
          <w:szCs w:val="24"/>
        </w:rPr>
      </w:pPr>
    </w:p>
    <w:p w:rsidR="00437FB5" w:rsidRPr="00F35002" w:rsidRDefault="00437FB5" w:rsidP="00437FB5">
      <w:pPr>
        <w:spacing w:after="120"/>
        <w:jc w:val="both"/>
        <w:rPr>
          <w:rFonts w:asciiTheme="minorHAnsi" w:hAnsiTheme="minorHAnsi"/>
          <w:b/>
          <w:szCs w:val="24"/>
        </w:rPr>
      </w:pPr>
      <w:r w:rsidRPr="00F35002">
        <w:rPr>
          <w:rFonts w:asciiTheme="minorHAnsi" w:hAnsiTheme="minorHAnsi"/>
          <w:b/>
          <w:szCs w:val="24"/>
        </w:rPr>
        <w:t>Consideration of disclosures by NCA and Law Enforcement Agencies (LEA)</w:t>
      </w:r>
    </w:p>
    <w:p w:rsidR="00437FB5" w:rsidRPr="00F35002" w:rsidRDefault="00437FB5" w:rsidP="00437FB5">
      <w:pPr>
        <w:spacing w:after="120"/>
        <w:jc w:val="both"/>
        <w:rPr>
          <w:rFonts w:asciiTheme="minorHAnsi" w:hAnsiTheme="minorHAnsi"/>
          <w:szCs w:val="24"/>
        </w:rPr>
      </w:pPr>
      <w:r w:rsidRPr="00F35002">
        <w:rPr>
          <w:rFonts w:asciiTheme="minorHAnsi" w:hAnsiTheme="minorHAnsi"/>
          <w:szCs w:val="24"/>
        </w:rPr>
        <w:t>Where an internal report is made to the MLRO before a prohibited act (an act of money laundering), and a SAR is made to NCA or another Law Enforcement Agency, the MLRO is not allowed to give consent to the act until they receive consent from NCA that this can go ahead.  The exception to this is where the Notice Period for reply has expired. The Notice Period runs for 7 working days beginning the day after the report is received.</w:t>
      </w:r>
    </w:p>
    <w:p w:rsidR="00437FB5" w:rsidRPr="00F35002" w:rsidRDefault="00437FB5" w:rsidP="00437FB5">
      <w:pPr>
        <w:spacing w:after="120"/>
        <w:jc w:val="both"/>
        <w:rPr>
          <w:rFonts w:asciiTheme="minorHAnsi" w:hAnsiTheme="minorHAnsi"/>
          <w:szCs w:val="24"/>
        </w:rPr>
      </w:pPr>
      <w:r w:rsidRPr="00F35002">
        <w:rPr>
          <w:rFonts w:asciiTheme="minorHAnsi" w:hAnsiTheme="minorHAnsi"/>
          <w:szCs w:val="24"/>
        </w:rPr>
        <w:t xml:space="preserve">Below are examples of the actions taken when NCA or another LEA receives a disclosure </w:t>
      </w:r>
      <w:proofErr w:type="gramStart"/>
      <w:r w:rsidRPr="00F35002">
        <w:rPr>
          <w:rFonts w:asciiTheme="minorHAnsi" w:hAnsiTheme="minorHAnsi"/>
          <w:szCs w:val="24"/>
        </w:rPr>
        <w:t>report:</w:t>
      </w:r>
      <w:proofErr w:type="gramEnd"/>
    </w:p>
    <w:p w:rsidR="00437FB5" w:rsidRPr="00F35002" w:rsidRDefault="00437FB5" w:rsidP="00437FB5">
      <w:pPr>
        <w:spacing w:after="120"/>
        <w:jc w:val="both"/>
        <w:rPr>
          <w:rFonts w:asciiTheme="minorHAnsi" w:hAnsiTheme="minorHAnsi"/>
          <w:szCs w:val="24"/>
        </w:rPr>
      </w:pPr>
      <w:r w:rsidRPr="00F35002">
        <w:rPr>
          <w:rFonts w:asciiTheme="minorHAnsi" w:hAnsiTheme="minorHAnsi"/>
          <w:szCs w:val="24"/>
        </w:rPr>
        <w:t>NCA:</w:t>
      </w:r>
    </w:p>
    <w:p w:rsidR="00437FB5" w:rsidRPr="00F35002" w:rsidRDefault="00437FB5" w:rsidP="00437FB5">
      <w:pPr>
        <w:pStyle w:val="ListParagraph"/>
        <w:numPr>
          <w:ilvl w:val="0"/>
          <w:numId w:val="13"/>
        </w:numPr>
        <w:spacing w:after="120"/>
        <w:ind w:left="714" w:hanging="357"/>
        <w:jc w:val="both"/>
        <w:rPr>
          <w:rFonts w:asciiTheme="minorHAnsi" w:hAnsiTheme="minorHAnsi"/>
          <w:szCs w:val="24"/>
        </w:rPr>
      </w:pPr>
      <w:r w:rsidRPr="00F35002">
        <w:rPr>
          <w:rFonts w:asciiTheme="minorHAnsi" w:hAnsiTheme="minorHAnsi"/>
          <w:szCs w:val="24"/>
        </w:rPr>
        <w:t>Prioritise and process all consent requests, contacts reporters with results of decisions made.</w:t>
      </w:r>
    </w:p>
    <w:p w:rsidR="00437FB5" w:rsidRPr="00F35002" w:rsidRDefault="00437FB5" w:rsidP="00437FB5">
      <w:pPr>
        <w:pStyle w:val="ListParagraph"/>
        <w:numPr>
          <w:ilvl w:val="0"/>
          <w:numId w:val="13"/>
        </w:numPr>
        <w:spacing w:after="120"/>
        <w:ind w:left="714" w:hanging="357"/>
        <w:jc w:val="both"/>
        <w:rPr>
          <w:rFonts w:asciiTheme="minorHAnsi" w:hAnsiTheme="minorHAnsi"/>
          <w:szCs w:val="24"/>
        </w:rPr>
      </w:pPr>
      <w:r w:rsidRPr="00F35002">
        <w:rPr>
          <w:rFonts w:asciiTheme="minorHAnsi" w:hAnsiTheme="minorHAnsi"/>
          <w:szCs w:val="24"/>
        </w:rPr>
        <w:t>Records all SARs on the NCA database.</w:t>
      </w:r>
    </w:p>
    <w:p w:rsidR="00437FB5" w:rsidRPr="00F35002" w:rsidRDefault="00437FB5" w:rsidP="00437FB5">
      <w:pPr>
        <w:pStyle w:val="ListParagraph"/>
        <w:numPr>
          <w:ilvl w:val="0"/>
          <w:numId w:val="13"/>
        </w:numPr>
        <w:spacing w:after="120"/>
        <w:ind w:left="714" w:hanging="357"/>
        <w:jc w:val="both"/>
        <w:rPr>
          <w:rFonts w:asciiTheme="minorHAnsi" w:hAnsiTheme="minorHAnsi"/>
          <w:szCs w:val="24"/>
        </w:rPr>
      </w:pPr>
      <w:r w:rsidRPr="00F35002">
        <w:rPr>
          <w:rFonts w:asciiTheme="minorHAnsi" w:hAnsiTheme="minorHAnsi"/>
          <w:szCs w:val="24"/>
        </w:rPr>
        <w:t>Analyses SARs on the NCA database to extract strategic and tactical intelligence</w:t>
      </w:r>
    </w:p>
    <w:p w:rsidR="00437FB5" w:rsidRPr="00F35002" w:rsidRDefault="00437FB5" w:rsidP="00437FB5">
      <w:pPr>
        <w:pStyle w:val="ListParagraph"/>
        <w:numPr>
          <w:ilvl w:val="0"/>
          <w:numId w:val="13"/>
        </w:numPr>
        <w:spacing w:after="120"/>
        <w:ind w:left="714" w:hanging="357"/>
        <w:jc w:val="both"/>
        <w:rPr>
          <w:rFonts w:asciiTheme="minorHAnsi" w:hAnsiTheme="minorHAnsi"/>
          <w:szCs w:val="24"/>
        </w:rPr>
      </w:pPr>
      <w:r w:rsidRPr="00F35002">
        <w:rPr>
          <w:rFonts w:asciiTheme="minorHAnsi" w:hAnsiTheme="minorHAnsi"/>
          <w:szCs w:val="24"/>
        </w:rPr>
        <w:t>Makes SARs available to Law Enforcement for investigation.</w:t>
      </w:r>
    </w:p>
    <w:p w:rsidR="00437FB5" w:rsidRPr="00F35002" w:rsidRDefault="00437FB5" w:rsidP="00437FB5">
      <w:pPr>
        <w:spacing w:after="120"/>
        <w:jc w:val="both"/>
        <w:rPr>
          <w:rFonts w:asciiTheme="minorHAnsi" w:hAnsiTheme="minorHAnsi"/>
          <w:szCs w:val="24"/>
        </w:rPr>
      </w:pPr>
      <w:r w:rsidRPr="00F35002">
        <w:rPr>
          <w:rFonts w:asciiTheme="minorHAnsi" w:hAnsiTheme="minorHAnsi"/>
          <w:szCs w:val="24"/>
        </w:rPr>
        <w:t>LEAs:</w:t>
      </w:r>
    </w:p>
    <w:p w:rsidR="00437FB5" w:rsidRPr="00F35002" w:rsidRDefault="00437FB5" w:rsidP="00437FB5">
      <w:pPr>
        <w:pStyle w:val="ListParagraph"/>
        <w:numPr>
          <w:ilvl w:val="0"/>
          <w:numId w:val="14"/>
        </w:numPr>
        <w:spacing w:after="120"/>
        <w:ind w:left="714" w:hanging="357"/>
        <w:jc w:val="both"/>
        <w:rPr>
          <w:rFonts w:asciiTheme="minorHAnsi" w:hAnsiTheme="minorHAnsi"/>
          <w:szCs w:val="24"/>
        </w:rPr>
      </w:pPr>
      <w:r w:rsidRPr="00F35002">
        <w:rPr>
          <w:rFonts w:asciiTheme="minorHAnsi" w:hAnsiTheme="minorHAnsi"/>
          <w:szCs w:val="24"/>
        </w:rPr>
        <w:t>Prioritise and deal with all consent requests forwarded by NCA.</w:t>
      </w:r>
    </w:p>
    <w:p w:rsidR="00437FB5" w:rsidRPr="00F35002" w:rsidRDefault="00437FB5" w:rsidP="00437FB5">
      <w:pPr>
        <w:pStyle w:val="ListParagraph"/>
        <w:numPr>
          <w:ilvl w:val="0"/>
          <w:numId w:val="14"/>
        </w:numPr>
        <w:spacing w:after="120"/>
        <w:ind w:left="714" w:hanging="357"/>
        <w:jc w:val="both"/>
        <w:rPr>
          <w:rFonts w:asciiTheme="minorHAnsi" w:hAnsiTheme="minorHAnsi"/>
          <w:szCs w:val="24"/>
        </w:rPr>
      </w:pPr>
      <w:r w:rsidRPr="00F35002">
        <w:rPr>
          <w:rFonts w:asciiTheme="minorHAnsi" w:hAnsiTheme="minorHAnsi"/>
          <w:szCs w:val="24"/>
        </w:rPr>
        <w:t>Check SAR subject details against Force Intelligence databases for relevant additional information/current or future operations.</w:t>
      </w:r>
    </w:p>
    <w:p w:rsidR="00437FB5" w:rsidRPr="00F35002" w:rsidRDefault="00437FB5" w:rsidP="00437FB5">
      <w:pPr>
        <w:pStyle w:val="ListParagraph"/>
        <w:numPr>
          <w:ilvl w:val="0"/>
          <w:numId w:val="14"/>
        </w:numPr>
        <w:spacing w:after="120"/>
        <w:ind w:left="714" w:hanging="357"/>
        <w:jc w:val="both"/>
        <w:rPr>
          <w:rFonts w:asciiTheme="minorHAnsi" w:hAnsiTheme="minorHAnsi"/>
          <w:szCs w:val="24"/>
        </w:rPr>
      </w:pPr>
      <w:r w:rsidRPr="00F35002">
        <w:rPr>
          <w:rFonts w:asciiTheme="minorHAnsi" w:hAnsiTheme="minorHAnsi"/>
          <w:szCs w:val="24"/>
        </w:rPr>
        <w:t>Depending on outcome of above, commence investigation or uses information to enhance existing operation or knowledge of subject.</w:t>
      </w:r>
    </w:p>
    <w:p w:rsidR="00437FB5" w:rsidRPr="00F35002" w:rsidRDefault="00437FB5" w:rsidP="00437FB5">
      <w:pPr>
        <w:spacing w:after="120"/>
        <w:jc w:val="both"/>
        <w:rPr>
          <w:rFonts w:asciiTheme="minorHAnsi" w:hAnsiTheme="minorHAnsi"/>
          <w:szCs w:val="24"/>
        </w:rPr>
      </w:pPr>
    </w:p>
    <w:p w:rsidR="00437FB5" w:rsidRPr="00F35002" w:rsidRDefault="00437FB5" w:rsidP="00437FB5">
      <w:pPr>
        <w:spacing w:after="120"/>
        <w:jc w:val="both"/>
        <w:rPr>
          <w:rFonts w:asciiTheme="minorHAnsi" w:hAnsiTheme="minorHAnsi"/>
          <w:szCs w:val="24"/>
        </w:rPr>
      </w:pPr>
    </w:p>
    <w:p w:rsidR="00437FB5" w:rsidRPr="00F35002" w:rsidRDefault="00437FB5" w:rsidP="00437FB5">
      <w:pPr>
        <w:rPr>
          <w:rFonts w:asciiTheme="minorHAnsi" w:hAnsiTheme="minorHAnsi"/>
          <w:b/>
          <w:szCs w:val="24"/>
        </w:rPr>
        <w:sectPr w:rsidR="00437FB5" w:rsidRPr="00F35002">
          <w:pgSz w:w="11906" w:h="16838"/>
          <w:pgMar w:top="1440" w:right="1800" w:bottom="1440" w:left="1800" w:header="708" w:footer="708" w:gutter="0"/>
          <w:cols w:space="720"/>
        </w:sectPr>
      </w:pPr>
    </w:p>
    <w:p w:rsidR="00437FB5" w:rsidRPr="00C977D2" w:rsidRDefault="00437FB5" w:rsidP="00437FB5">
      <w:pPr>
        <w:pStyle w:val="Title"/>
        <w:outlineLvl w:val="0"/>
        <w:rPr>
          <w:rFonts w:asciiTheme="minorHAnsi" w:hAnsiTheme="minorHAnsi" w:cs="Arial"/>
          <w:b/>
          <w:color w:val="auto"/>
          <w:sz w:val="24"/>
          <w:szCs w:val="24"/>
        </w:rPr>
      </w:pPr>
      <w:bookmarkStart w:id="21" w:name="_Toc5025102"/>
      <w:r w:rsidRPr="00C977D2">
        <w:rPr>
          <w:rFonts w:asciiTheme="minorHAnsi" w:hAnsiTheme="minorHAnsi" w:cs="Arial"/>
          <w:b/>
          <w:color w:val="auto"/>
          <w:sz w:val="24"/>
          <w:szCs w:val="24"/>
        </w:rPr>
        <w:lastRenderedPageBreak/>
        <w:t>Appendix 2: Report to Money Laundering Reporting Officer</w:t>
      </w:r>
      <w:bookmarkEnd w:id="21"/>
    </w:p>
    <w:p w:rsidR="00437FB5" w:rsidRPr="00F35002" w:rsidRDefault="00437FB5" w:rsidP="00437FB5">
      <w:pPr>
        <w:spacing w:after="120"/>
        <w:jc w:val="both"/>
        <w:rPr>
          <w:rFonts w:asciiTheme="minorHAnsi" w:hAnsiTheme="minorHAnsi"/>
          <w:b/>
          <w:szCs w:val="24"/>
        </w:rPr>
      </w:pPr>
      <w:r w:rsidRPr="00F35002">
        <w:rPr>
          <w:rFonts w:asciiTheme="minorHAnsi" w:hAnsiTheme="minorHAnsi"/>
          <w:b/>
          <w:szCs w:val="24"/>
        </w:rPr>
        <w:t>CONFIDENTIAL</w:t>
      </w:r>
    </w:p>
    <w:p w:rsidR="00437FB5" w:rsidRPr="00F35002" w:rsidRDefault="00437FB5" w:rsidP="00437FB5">
      <w:pPr>
        <w:spacing w:after="120"/>
        <w:jc w:val="both"/>
        <w:rPr>
          <w:rFonts w:asciiTheme="minorHAnsi" w:hAnsiTheme="minorHAnsi"/>
          <w:b/>
          <w:szCs w:val="24"/>
        </w:rPr>
      </w:pPr>
      <w:r w:rsidRPr="00F35002">
        <w:rPr>
          <w:rFonts w:asciiTheme="minorHAnsi" w:hAnsiTheme="minorHAnsi"/>
          <w:b/>
          <w:szCs w:val="24"/>
        </w:rPr>
        <w:t>REPORT TO MONEY LAUNDERING REPORTING OFFICER</w:t>
      </w:r>
    </w:p>
    <w:p w:rsidR="00437FB5" w:rsidRPr="00F35002" w:rsidRDefault="00437FB5" w:rsidP="00437FB5">
      <w:pPr>
        <w:spacing w:after="120"/>
        <w:jc w:val="both"/>
        <w:rPr>
          <w:rFonts w:asciiTheme="minorHAnsi" w:hAnsiTheme="minorHAnsi"/>
          <w:b/>
          <w:szCs w:val="24"/>
        </w:rPr>
      </w:pPr>
    </w:p>
    <w:p w:rsidR="00437FB5" w:rsidRPr="00F35002" w:rsidRDefault="00437FB5" w:rsidP="00437FB5">
      <w:pPr>
        <w:spacing w:after="120"/>
        <w:jc w:val="both"/>
        <w:rPr>
          <w:rFonts w:asciiTheme="minorHAnsi" w:hAnsiTheme="minorHAnsi"/>
          <w:b/>
          <w:szCs w:val="24"/>
        </w:rPr>
      </w:pPr>
      <w:r w:rsidRPr="00F35002">
        <w:rPr>
          <w:rFonts w:asciiTheme="minorHAnsi" w:hAnsiTheme="minorHAnsi"/>
          <w:b/>
          <w:szCs w:val="24"/>
        </w:rPr>
        <w:t>Please do not discuss the content of this report with anyone you believe to be involved in the suspected money laundering activity described. To do so may constitute a tipping off offence, which carries a maximum penalty of 5 years’ imprisonment.</w:t>
      </w:r>
    </w:p>
    <w:p w:rsidR="00437FB5" w:rsidRPr="00F35002" w:rsidRDefault="00437FB5" w:rsidP="00437FB5">
      <w:pPr>
        <w:spacing w:after="120"/>
        <w:jc w:val="both"/>
        <w:rPr>
          <w:rFonts w:asciiTheme="minorHAnsi" w:hAnsiTheme="minorHAnsi"/>
          <w:szCs w:val="24"/>
        </w:rPr>
      </w:pPr>
      <w:r w:rsidRPr="00F35002">
        <w:rPr>
          <w:rFonts w:asciiTheme="minorHAnsi" w:hAnsiTheme="minorHAnsi"/>
          <w:szCs w:val="24"/>
        </w:rPr>
        <w:t>When completed, please print off the form and put it in a sealed envelope, marked “Strictly Private and Confidential” and ha</w:t>
      </w:r>
      <w:r w:rsidR="008F0A30">
        <w:rPr>
          <w:rFonts w:asciiTheme="minorHAnsi" w:hAnsiTheme="minorHAnsi"/>
          <w:szCs w:val="24"/>
        </w:rPr>
        <w:t>nd deliver to the MLRO</w:t>
      </w:r>
      <w:r w:rsidRPr="00F35002">
        <w:rPr>
          <w:rFonts w:asciiTheme="minorHAnsi" w:hAnsiTheme="minorHAnsi"/>
          <w:szCs w:val="24"/>
        </w:rPr>
        <w:t>.</w:t>
      </w:r>
    </w:p>
    <w:p w:rsidR="00437FB5" w:rsidRPr="00F35002" w:rsidRDefault="00437FB5" w:rsidP="00437FB5">
      <w:pPr>
        <w:spacing w:after="120"/>
        <w:jc w:val="both"/>
        <w:rPr>
          <w:rFonts w:asciiTheme="minorHAnsi" w:hAnsiTheme="minorHAnsi"/>
          <w:szCs w:val="24"/>
        </w:rPr>
      </w:pPr>
      <w:r w:rsidRPr="00F35002">
        <w:rPr>
          <w:rFonts w:asciiTheme="minorHAnsi" w:hAnsiTheme="minorHAnsi"/>
          <w:szCs w:val="24"/>
        </w:rPr>
        <w:t>Your report will be treated in the strictest confidence.</w:t>
      </w:r>
    </w:p>
    <w:p w:rsidR="00437FB5" w:rsidRPr="00F35002" w:rsidRDefault="00437FB5" w:rsidP="00437FB5">
      <w:pPr>
        <w:spacing w:after="120"/>
        <w:jc w:val="both"/>
        <w:rPr>
          <w:rFonts w:asciiTheme="minorHAnsi" w:hAnsiTheme="minorHAnsi"/>
          <w:b/>
          <w:szCs w:val="24"/>
        </w:rPr>
      </w:pPr>
    </w:p>
    <w:tbl>
      <w:tblPr>
        <w:tblStyle w:val="TableGrid"/>
        <w:tblW w:w="0" w:type="auto"/>
        <w:tblInd w:w="0" w:type="dxa"/>
        <w:tblLook w:val="04A0" w:firstRow="1" w:lastRow="0" w:firstColumn="1" w:lastColumn="0" w:noHBand="0" w:noVBand="1"/>
      </w:tblPr>
      <w:tblGrid>
        <w:gridCol w:w="2235"/>
        <w:gridCol w:w="6287"/>
      </w:tblGrid>
      <w:tr w:rsidR="00437FB5" w:rsidRPr="00F35002" w:rsidTr="00437FB5">
        <w:tc>
          <w:tcPr>
            <w:tcW w:w="2235"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437FB5" w:rsidRPr="00F35002" w:rsidRDefault="00437FB5">
            <w:pPr>
              <w:spacing w:before="120" w:after="120"/>
              <w:rPr>
                <w:rFonts w:asciiTheme="minorHAnsi" w:hAnsiTheme="minorHAnsi"/>
                <w:color w:val="FFFFFF" w:themeColor="background1"/>
                <w:szCs w:val="24"/>
              </w:rPr>
            </w:pPr>
            <w:r w:rsidRPr="00F35002">
              <w:rPr>
                <w:rFonts w:asciiTheme="minorHAnsi" w:hAnsiTheme="minorHAnsi"/>
                <w:color w:val="FFFFFF" w:themeColor="background1"/>
                <w:szCs w:val="24"/>
              </w:rPr>
              <w:t>To:</w:t>
            </w:r>
          </w:p>
        </w:tc>
        <w:tc>
          <w:tcPr>
            <w:tcW w:w="6287" w:type="dxa"/>
            <w:tcBorders>
              <w:top w:val="single" w:sz="4" w:space="0" w:color="auto"/>
              <w:left w:val="single" w:sz="4" w:space="0" w:color="auto"/>
              <w:bottom w:val="single" w:sz="4" w:space="0" w:color="auto"/>
              <w:right w:val="single" w:sz="4" w:space="0" w:color="auto"/>
            </w:tcBorders>
            <w:vAlign w:val="center"/>
            <w:hideMark/>
          </w:tcPr>
          <w:p w:rsidR="00437FB5" w:rsidRPr="00F35002" w:rsidRDefault="00F45021">
            <w:pPr>
              <w:spacing w:before="120" w:after="120"/>
              <w:rPr>
                <w:rFonts w:asciiTheme="minorHAnsi" w:hAnsiTheme="minorHAnsi"/>
                <w:szCs w:val="24"/>
              </w:rPr>
            </w:pPr>
            <w:r>
              <w:rPr>
                <w:rFonts w:asciiTheme="minorHAnsi" w:hAnsiTheme="minorHAnsi"/>
                <w:szCs w:val="24"/>
              </w:rPr>
              <w:t xml:space="preserve"> Director of Resources</w:t>
            </w:r>
            <w:r w:rsidR="00437FB5" w:rsidRPr="00F35002">
              <w:rPr>
                <w:rFonts w:asciiTheme="minorHAnsi" w:hAnsiTheme="minorHAnsi"/>
                <w:szCs w:val="24"/>
              </w:rPr>
              <w:t xml:space="preserve"> / </w:t>
            </w:r>
          </w:p>
          <w:p w:rsidR="00437FB5" w:rsidRPr="00F35002" w:rsidRDefault="00437FB5">
            <w:pPr>
              <w:spacing w:before="120" w:after="120"/>
              <w:rPr>
                <w:rFonts w:asciiTheme="minorHAnsi" w:hAnsiTheme="minorHAnsi"/>
                <w:szCs w:val="24"/>
              </w:rPr>
            </w:pPr>
            <w:r w:rsidRPr="00F35002">
              <w:rPr>
                <w:rFonts w:asciiTheme="minorHAnsi" w:hAnsiTheme="minorHAnsi"/>
                <w:szCs w:val="24"/>
              </w:rPr>
              <w:t>Chief Executive</w:t>
            </w:r>
          </w:p>
        </w:tc>
      </w:tr>
      <w:tr w:rsidR="00437FB5" w:rsidRPr="00F35002" w:rsidTr="00437FB5">
        <w:tc>
          <w:tcPr>
            <w:tcW w:w="2235"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437FB5" w:rsidRPr="00F35002" w:rsidRDefault="00437FB5">
            <w:pPr>
              <w:spacing w:before="120" w:after="120"/>
              <w:rPr>
                <w:rFonts w:asciiTheme="minorHAnsi" w:hAnsiTheme="minorHAnsi"/>
                <w:color w:val="FFFFFF" w:themeColor="background1"/>
                <w:szCs w:val="24"/>
              </w:rPr>
            </w:pPr>
            <w:r w:rsidRPr="00F35002">
              <w:rPr>
                <w:rFonts w:asciiTheme="minorHAnsi" w:hAnsiTheme="minorHAnsi"/>
                <w:color w:val="FFFFFF" w:themeColor="background1"/>
                <w:szCs w:val="24"/>
              </w:rPr>
              <w:t>From:</w:t>
            </w:r>
          </w:p>
        </w:tc>
        <w:tc>
          <w:tcPr>
            <w:tcW w:w="6287" w:type="dxa"/>
            <w:tcBorders>
              <w:top w:val="single" w:sz="4" w:space="0" w:color="auto"/>
              <w:left w:val="single" w:sz="4" w:space="0" w:color="auto"/>
              <w:bottom w:val="single" w:sz="4" w:space="0" w:color="auto"/>
              <w:right w:val="single" w:sz="4" w:space="0" w:color="auto"/>
            </w:tcBorders>
            <w:vAlign w:val="center"/>
          </w:tcPr>
          <w:p w:rsidR="00437FB5" w:rsidRPr="00F35002" w:rsidRDefault="00437FB5">
            <w:pPr>
              <w:spacing w:before="120" w:after="120"/>
              <w:rPr>
                <w:rFonts w:asciiTheme="minorHAnsi" w:hAnsiTheme="minorHAnsi"/>
                <w:szCs w:val="24"/>
              </w:rPr>
            </w:pPr>
          </w:p>
        </w:tc>
      </w:tr>
      <w:tr w:rsidR="00437FB5" w:rsidRPr="00F35002" w:rsidTr="00437FB5">
        <w:tc>
          <w:tcPr>
            <w:tcW w:w="2235"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437FB5" w:rsidRPr="00F35002" w:rsidRDefault="00437FB5">
            <w:pPr>
              <w:spacing w:before="120" w:after="120"/>
              <w:rPr>
                <w:rFonts w:asciiTheme="minorHAnsi" w:hAnsiTheme="minorHAnsi"/>
                <w:color w:val="FFFFFF" w:themeColor="background1"/>
                <w:szCs w:val="24"/>
              </w:rPr>
            </w:pPr>
            <w:r w:rsidRPr="00F35002">
              <w:rPr>
                <w:rFonts w:asciiTheme="minorHAnsi" w:hAnsiTheme="minorHAnsi"/>
                <w:color w:val="FFFFFF" w:themeColor="background1"/>
                <w:szCs w:val="24"/>
              </w:rPr>
              <w:t>Job Title:</w:t>
            </w:r>
          </w:p>
        </w:tc>
        <w:tc>
          <w:tcPr>
            <w:tcW w:w="6287" w:type="dxa"/>
            <w:tcBorders>
              <w:top w:val="single" w:sz="4" w:space="0" w:color="auto"/>
              <w:left w:val="single" w:sz="4" w:space="0" w:color="auto"/>
              <w:bottom w:val="single" w:sz="4" w:space="0" w:color="auto"/>
              <w:right w:val="single" w:sz="4" w:space="0" w:color="auto"/>
            </w:tcBorders>
            <w:vAlign w:val="center"/>
          </w:tcPr>
          <w:p w:rsidR="00437FB5" w:rsidRPr="00F35002" w:rsidRDefault="00437FB5">
            <w:pPr>
              <w:spacing w:before="120" w:after="120"/>
              <w:rPr>
                <w:rFonts w:asciiTheme="minorHAnsi" w:hAnsiTheme="minorHAnsi"/>
                <w:szCs w:val="24"/>
              </w:rPr>
            </w:pPr>
          </w:p>
        </w:tc>
      </w:tr>
      <w:tr w:rsidR="00437FB5" w:rsidRPr="00F35002" w:rsidTr="00437FB5">
        <w:tc>
          <w:tcPr>
            <w:tcW w:w="2235"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437FB5" w:rsidRPr="00F35002" w:rsidRDefault="00437FB5">
            <w:pPr>
              <w:spacing w:before="120" w:after="120"/>
              <w:rPr>
                <w:rFonts w:asciiTheme="minorHAnsi" w:hAnsiTheme="minorHAnsi"/>
                <w:color w:val="FFFFFF" w:themeColor="background1"/>
                <w:szCs w:val="24"/>
              </w:rPr>
            </w:pPr>
            <w:r w:rsidRPr="00F35002">
              <w:rPr>
                <w:rFonts w:asciiTheme="minorHAnsi" w:hAnsiTheme="minorHAnsi"/>
                <w:color w:val="FFFFFF" w:themeColor="background1"/>
                <w:szCs w:val="24"/>
              </w:rPr>
              <w:t>Telephone Extension:</w:t>
            </w:r>
          </w:p>
        </w:tc>
        <w:tc>
          <w:tcPr>
            <w:tcW w:w="6287" w:type="dxa"/>
            <w:tcBorders>
              <w:top w:val="single" w:sz="4" w:space="0" w:color="auto"/>
              <w:left w:val="single" w:sz="4" w:space="0" w:color="auto"/>
              <w:bottom w:val="single" w:sz="4" w:space="0" w:color="auto"/>
              <w:right w:val="single" w:sz="4" w:space="0" w:color="auto"/>
            </w:tcBorders>
            <w:vAlign w:val="center"/>
          </w:tcPr>
          <w:p w:rsidR="00437FB5" w:rsidRPr="00F35002" w:rsidRDefault="00437FB5">
            <w:pPr>
              <w:spacing w:before="120" w:after="120"/>
              <w:rPr>
                <w:rFonts w:asciiTheme="minorHAnsi" w:hAnsiTheme="minorHAnsi"/>
                <w:szCs w:val="24"/>
              </w:rPr>
            </w:pPr>
          </w:p>
        </w:tc>
      </w:tr>
      <w:tr w:rsidR="00437FB5" w:rsidRPr="00F35002" w:rsidTr="00437FB5">
        <w:tc>
          <w:tcPr>
            <w:tcW w:w="2235"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437FB5" w:rsidRPr="00F35002" w:rsidRDefault="00437FB5">
            <w:pPr>
              <w:spacing w:before="120" w:after="120"/>
              <w:rPr>
                <w:rFonts w:asciiTheme="minorHAnsi" w:hAnsiTheme="minorHAnsi"/>
                <w:color w:val="FFFFFF" w:themeColor="background1"/>
                <w:szCs w:val="24"/>
              </w:rPr>
            </w:pPr>
            <w:r w:rsidRPr="00F35002">
              <w:rPr>
                <w:rFonts w:asciiTheme="minorHAnsi" w:hAnsiTheme="minorHAnsi"/>
                <w:color w:val="FFFFFF" w:themeColor="background1"/>
                <w:szCs w:val="24"/>
              </w:rPr>
              <w:t>Department:</w:t>
            </w:r>
          </w:p>
        </w:tc>
        <w:tc>
          <w:tcPr>
            <w:tcW w:w="6287" w:type="dxa"/>
            <w:tcBorders>
              <w:top w:val="single" w:sz="4" w:space="0" w:color="auto"/>
              <w:left w:val="single" w:sz="4" w:space="0" w:color="auto"/>
              <w:bottom w:val="single" w:sz="4" w:space="0" w:color="auto"/>
              <w:right w:val="single" w:sz="4" w:space="0" w:color="auto"/>
            </w:tcBorders>
            <w:vAlign w:val="center"/>
          </w:tcPr>
          <w:p w:rsidR="00437FB5" w:rsidRPr="00F35002" w:rsidRDefault="00437FB5">
            <w:pPr>
              <w:spacing w:before="120" w:after="120"/>
              <w:rPr>
                <w:rFonts w:asciiTheme="minorHAnsi" w:hAnsiTheme="minorHAnsi"/>
                <w:szCs w:val="24"/>
              </w:rPr>
            </w:pPr>
          </w:p>
        </w:tc>
      </w:tr>
      <w:tr w:rsidR="00437FB5" w:rsidRPr="00F35002" w:rsidTr="00437FB5">
        <w:tc>
          <w:tcPr>
            <w:tcW w:w="2235" w:type="dxa"/>
            <w:tcBorders>
              <w:top w:val="single" w:sz="4" w:space="0" w:color="auto"/>
              <w:left w:val="nil"/>
              <w:bottom w:val="single" w:sz="4" w:space="0" w:color="auto"/>
              <w:right w:val="nil"/>
            </w:tcBorders>
            <w:vAlign w:val="center"/>
          </w:tcPr>
          <w:p w:rsidR="00437FB5" w:rsidRPr="00F35002" w:rsidRDefault="00437FB5">
            <w:pPr>
              <w:spacing w:before="120" w:after="120"/>
              <w:rPr>
                <w:rFonts w:asciiTheme="minorHAnsi" w:hAnsiTheme="minorHAnsi"/>
                <w:szCs w:val="24"/>
              </w:rPr>
            </w:pPr>
          </w:p>
        </w:tc>
        <w:tc>
          <w:tcPr>
            <w:tcW w:w="6287" w:type="dxa"/>
            <w:tcBorders>
              <w:top w:val="single" w:sz="4" w:space="0" w:color="auto"/>
              <w:left w:val="nil"/>
              <w:bottom w:val="single" w:sz="4" w:space="0" w:color="auto"/>
              <w:right w:val="nil"/>
            </w:tcBorders>
            <w:vAlign w:val="center"/>
          </w:tcPr>
          <w:p w:rsidR="00437FB5" w:rsidRPr="00F35002" w:rsidRDefault="00437FB5">
            <w:pPr>
              <w:spacing w:before="120" w:after="120"/>
              <w:rPr>
                <w:rFonts w:asciiTheme="minorHAnsi" w:hAnsiTheme="minorHAnsi"/>
                <w:szCs w:val="24"/>
              </w:rPr>
            </w:pPr>
          </w:p>
        </w:tc>
      </w:tr>
      <w:tr w:rsidR="00437FB5" w:rsidRPr="00F35002" w:rsidTr="00437FB5">
        <w:tc>
          <w:tcPr>
            <w:tcW w:w="2235"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437FB5" w:rsidRPr="00F35002" w:rsidRDefault="00437FB5">
            <w:pPr>
              <w:spacing w:before="120" w:after="120"/>
              <w:rPr>
                <w:rFonts w:asciiTheme="minorHAnsi" w:hAnsiTheme="minorHAnsi"/>
                <w:color w:val="FFFFFF" w:themeColor="background1"/>
                <w:szCs w:val="24"/>
              </w:rPr>
            </w:pPr>
            <w:r w:rsidRPr="00F35002">
              <w:rPr>
                <w:rFonts w:asciiTheme="minorHAnsi" w:hAnsiTheme="minorHAnsi"/>
                <w:color w:val="FFFFFF" w:themeColor="background1"/>
                <w:szCs w:val="24"/>
              </w:rPr>
              <w:t>Date Completed:</w:t>
            </w:r>
          </w:p>
        </w:tc>
        <w:tc>
          <w:tcPr>
            <w:tcW w:w="6287" w:type="dxa"/>
            <w:tcBorders>
              <w:top w:val="single" w:sz="4" w:space="0" w:color="auto"/>
              <w:left w:val="single" w:sz="4" w:space="0" w:color="auto"/>
              <w:bottom w:val="single" w:sz="4" w:space="0" w:color="auto"/>
              <w:right w:val="single" w:sz="4" w:space="0" w:color="auto"/>
            </w:tcBorders>
            <w:vAlign w:val="center"/>
          </w:tcPr>
          <w:p w:rsidR="00437FB5" w:rsidRPr="00F35002" w:rsidRDefault="00437FB5">
            <w:pPr>
              <w:spacing w:before="120" w:after="120"/>
              <w:rPr>
                <w:rFonts w:asciiTheme="minorHAnsi" w:hAnsiTheme="minorHAnsi"/>
                <w:szCs w:val="24"/>
              </w:rPr>
            </w:pPr>
          </w:p>
        </w:tc>
      </w:tr>
    </w:tbl>
    <w:p w:rsidR="00437FB5" w:rsidRPr="00F35002" w:rsidRDefault="00437FB5" w:rsidP="00437FB5">
      <w:pPr>
        <w:spacing w:after="120"/>
        <w:jc w:val="both"/>
        <w:rPr>
          <w:rFonts w:asciiTheme="minorHAnsi" w:hAnsiTheme="minorHAnsi"/>
          <w:szCs w:val="24"/>
        </w:rPr>
      </w:pPr>
    </w:p>
    <w:p w:rsidR="00437FB5" w:rsidRPr="00F35002" w:rsidRDefault="00437FB5" w:rsidP="00437FB5">
      <w:pPr>
        <w:spacing w:after="120"/>
        <w:jc w:val="both"/>
        <w:rPr>
          <w:rFonts w:asciiTheme="minorHAnsi" w:hAnsiTheme="minorHAnsi"/>
          <w:b/>
          <w:szCs w:val="24"/>
        </w:rPr>
      </w:pPr>
      <w:r w:rsidRPr="00F35002">
        <w:rPr>
          <w:rFonts w:asciiTheme="minorHAnsi" w:hAnsiTheme="minorHAnsi"/>
          <w:b/>
          <w:szCs w:val="24"/>
        </w:rPr>
        <w:t>DETAILS OF SUSPECTED OFFENCE:</w:t>
      </w:r>
    </w:p>
    <w:tbl>
      <w:tblPr>
        <w:tblStyle w:val="TableGrid"/>
        <w:tblW w:w="0" w:type="auto"/>
        <w:tblInd w:w="0" w:type="dxa"/>
        <w:tblLook w:val="04A0" w:firstRow="1" w:lastRow="0" w:firstColumn="1" w:lastColumn="0" w:noHBand="0" w:noVBand="1"/>
      </w:tblPr>
      <w:tblGrid>
        <w:gridCol w:w="8522"/>
      </w:tblGrid>
      <w:tr w:rsidR="00437FB5" w:rsidRPr="00F35002" w:rsidTr="00437FB5">
        <w:tc>
          <w:tcPr>
            <w:tcW w:w="8522" w:type="dxa"/>
            <w:tcBorders>
              <w:top w:val="single" w:sz="4" w:space="0" w:color="auto"/>
              <w:left w:val="single" w:sz="4" w:space="0" w:color="auto"/>
              <w:bottom w:val="single" w:sz="4" w:space="0" w:color="auto"/>
              <w:right w:val="single" w:sz="4" w:space="0" w:color="auto"/>
            </w:tcBorders>
            <w:shd w:val="clear" w:color="auto" w:fill="215868" w:themeFill="accent5" w:themeFillShade="80"/>
            <w:hideMark/>
          </w:tcPr>
          <w:p w:rsidR="00437FB5" w:rsidRPr="00F35002" w:rsidRDefault="00437FB5">
            <w:pPr>
              <w:spacing w:after="120"/>
              <w:jc w:val="both"/>
              <w:rPr>
                <w:rFonts w:asciiTheme="minorHAnsi" w:hAnsiTheme="minorHAnsi"/>
                <w:color w:val="FFFFFF" w:themeColor="background1"/>
                <w:szCs w:val="24"/>
              </w:rPr>
            </w:pPr>
            <w:r w:rsidRPr="00F35002">
              <w:rPr>
                <w:rFonts w:asciiTheme="minorHAnsi" w:hAnsiTheme="minorHAnsi"/>
                <w:color w:val="FFFFFF" w:themeColor="background1"/>
                <w:szCs w:val="24"/>
              </w:rPr>
              <w:t>Name(s) and address(</w:t>
            </w:r>
            <w:proofErr w:type="spellStart"/>
            <w:r w:rsidRPr="00F35002">
              <w:rPr>
                <w:rFonts w:asciiTheme="minorHAnsi" w:hAnsiTheme="minorHAnsi"/>
                <w:color w:val="FFFFFF" w:themeColor="background1"/>
                <w:szCs w:val="24"/>
              </w:rPr>
              <w:t>es</w:t>
            </w:r>
            <w:proofErr w:type="spellEnd"/>
            <w:r w:rsidRPr="00F35002">
              <w:rPr>
                <w:rFonts w:asciiTheme="minorHAnsi" w:hAnsiTheme="minorHAnsi"/>
                <w:color w:val="FFFFFF" w:themeColor="background1"/>
                <w:szCs w:val="24"/>
              </w:rPr>
              <w:t>) of person(s) involved:</w:t>
            </w:r>
          </w:p>
          <w:p w:rsidR="00437FB5" w:rsidRPr="00F35002" w:rsidRDefault="00437FB5">
            <w:pPr>
              <w:spacing w:after="120"/>
              <w:jc w:val="both"/>
              <w:rPr>
                <w:rFonts w:asciiTheme="minorHAnsi" w:hAnsiTheme="minorHAnsi"/>
                <w:color w:val="FFFFFF" w:themeColor="background1"/>
                <w:szCs w:val="24"/>
              </w:rPr>
            </w:pPr>
            <w:r w:rsidRPr="00F35002">
              <w:rPr>
                <w:rFonts w:asciiTheme="minorHAnsi" w:hAnsiTheme="minorHAnsi"/>
                <w:color w:val="FFFFFF" w:themeColor="background1"/>
                <w:szCs w:val="24"/>
              </w:rPr>
              <w:t>(If a company/public body please include details of nature of business)</w:t>
            </w:r>
          </w:p>
        </w:tc>
      </w:tr>
      <w:tr w:rsidR="00437FB5" w:rsidRPr="00F35002" w:rsidTr="00437FB5">
        <w:tc>
          <w:tcPr>
            <w:tcW w:w="8522" w:type="dxa"/>
            <w:tcBorders>
              <w:top w:val="single" w:sz="4" w:space="0" w:color="auto"/>
              <w:left w:val="single" w:sz="4" w:space="0" w:color="auto"/>
              <w:bottom w:val="single" w:sz="4" w:space="0" w:color="auto"/>
              <w:right w:val="single" w:sz="4" w:space="0" w:color="auto"/>
            </w:tcBorders>
          </w:tcPr>
          <w:p w:rsidR="00437FB5" w:rsidRPr="00F35002" w:rsidRDefault="00437FB5">
            <w:pPr>
              <w:spacing w:after="120"/>
              <w:jc w:val="both"/>
              <w:rPr>
                <w:rFonts w:asciiTheme="minorHAnsi" w:hAnsiTheme="minorHAnsi"/>
                <w:szCs w:val="24"/>
              </w:rPr>
            </w:pPr>
          </w:p>
          <w:p w:rsidR="00437FB5" w:rsidRPr="00F35002" w:rsidRDefault="00437FB5">
            <w:pPr>
              <w:spacing w:after="120"/>
              <w:jc w:val="both"/>
              <w:rPr>
                <w:rFonts w:asciiTheme="minorHAnsi" w:hAnsiTheme="minorHAnsi"/>
                <w:szCs w:val="24"/>
              </w:rPr>
            </w:pPr>
          </w:p>
          <w:p w:rsidR="00437FB5" w:rsidRPr="00F35002" w:rsidRDefault="00437FB5">
            <w:pPr>
              <w:spacing w:after="120"/>
              <w:jc w:val="both"/>
              <w:rPr>
                <w:rFonts w:asciiTheme="minorHAnsi" w:hAnsiTheme="minorHAnsi"/>
                <w:szCs w:val="24"/>
              </w:rPr>
            </w:pPr>
          </w:p>
          <w:p w:rsidR="00437FB5" w:rsidRPr="00F35002" w:rsidRDefault="00437FB5">
            <w:pPr>
              <w:spacing w:after="120"/>
              <w:jc w:val="both"/>
              <w:rPr>
                <w:rFonts w:asciiTheme="minorHAnsi" w:hAnsiTheme="minorHAnsi"/>
                <w:szCs w:val="24"/>
              </w:rPr>
            </w:pPr>
          </w:p>
          <w:p w:rsidR="00437FB5" w:rsidRPr="00F35002" w:rsidRDefault="00437FB5">
            <w:pPr>
              <w:spacing w:after="120"/>
              <w:jc w:val="both"/>
              <w:rPr>
                <w:rFonts w:asciiTheme="minorHAnsi" w:hAnsiTheme="minorHAnsi"/>
                <w:szCs w:val="24"/>
              </w:rPr>
            </w:pPr>
          </w:p>
        </w:tc>
      </w:tr>
    </w:tbl>
    <w:p w:rsidR="00437FB5" w:rsidRPr="00F35002" w:rsidRDefault="00437FB5" w:rsidP="00437FB5">
      <w:pPr>
        <w:rPr>
          <w:rFonts w:asciiTheme="minorHAnsi" w:hAnsiTheme="minorHAnsi"/>
          <w:szCs w:val="24"/>
        </w:rPr>
      </w:pPr>
    </w:p>
    <w:p w:rsidR="00437FB5" w:rsidRPr="00F35002" w:rsidRDefault="00437FB5" w:rsidP="00437FB5">
      <w:pPr>
        <w:rPr>
          <w:rFonts w:asciiTheme="minorHAnsi" w:hAnsiTheme="minorHAnsi"/>
          <w:szCs w:val="24"/>
        </w:rPr>
      </w:pPr>
    </w:p>
    <w:p w:rsidR="00437FB5" w:rsidRPr="00F35002" w:rsidRDefault="00437FB5" w:rsidP="00437FB5">
      <w:pPr>
        <w:rPr>
          <w:rFonts w:asciiTheme="minorHAnsi" w:hAnsiTheme="minorHAnsi"/>
          <w:szCs w:val="24"/>
        </w:rPr>
      </w:pPr>
    </w:p>
    <w:tbl>
      <w:tblPr>
        <w:tblStyle w:val="TableGrid"/>
        <w:tblW w:w="0" w:type="auto"/>
        <w:tblInd w:w="0" w:type="dxa"/>
        <w:tblLook w:val="04A0" w:firstRow="1" w:lastRow="0" w:firstColumn="1" w:lastColumn="0" w:noHBand="0" w:noVBand="1"/>
      </w:tblPr>
      <w:tblGrid>
        <w:gridCol w:w="8522"/>
      </w:tblGrid>
      <w:tr w:rsidR="00437FB5" w:rsidRPr="00F35002" w:rsidTr="00437FB5">
        <w:tc>
          <w:tcPr>
            <w:tcW w:w="8522" w:type="dxa"/>
            <w:tcBorders>
              <w:top w:val="single" w:sz="4" w:space="0" w:color="auto"/>
              <w:left w:val="single" w:sz="4" w:space="0" w:color="auto"/>
              <w:bottom w:val="single" w:sz="4" w:space="0" w:color="auto"/>
              <w:right w:val="single" w:sz="4" w:space="0" w:color="auto"/>
            </w:tcBorders>
            <w:shd w:val="clear" w:color="auto" w:fill="215868" w:themeFill="accent5" w:themeFillShade="80"/>
            <w:hideMark/>
          </w:tcPr>
          <w:p w:rsidR="00437FB5" w:rsidRPr="00F35002" w:rsidRDefault="00437FB5">
            <w:pPr>
              <w:spacing w:after="120"/>
              <w:jc w:val="both"/>
              <w:rPr>
                <w:rFonts w:asciiTheme="minorHAnsi" w:hAnsiTheme="minorHAnsi"/>
                <w:color w:val="FFFFFF" w:themeColor="background1"/>
                <w:szCs w:val="24"/>
              </w:rPr>
            </w:pPr>
            <w:r w:rsidRPr="00F35002">
              <w:rPr>
                <w:rFonts w:asciiTheme="minorHAnsi" w:hAnsiTheme="minorHAnsi"/>
                <w:color w:val="FFFFFF" w:themeColor="background1"/>
                <w:szCs w:val="24"/>
              </w:rPr>
              <w:lastRenderedPageBreak/>
              <w:t>Nature, value and timing of activity involved and cause of suspicion:</w:t>
            </w:r>
          </w:p>
          <w:p w:rsidR="00437FB5" w:rsidRPr="00F35002" w:rsidRDefault="00437FB5">
            <w:pPr>
              <w:spacing w:after="120"/>
              <w:jc w:val="both"/>
              <w:rPr>
                <w:rFonts w:asciiTheme="minorHAnsi" w:hAnsiTheme="minorHAnsi"/>
                <w:color w:val="FFFFFF" w:themeColor="background1"/>
                <w:szCs w:val="24"/>
              </w:rPr>
            </w:pPr>
            <w:r w:rsidRPr="00F35002">
              <w:rPr>
                <w:rFonts w:asciiTheme="minorHAnsi" w:hAnsiTheme="minorHAnsi"/>
                <w:color w:val="FFFFFF" w:themeColor="background1"/>
                <w:szCs w:val="24"/>
              </w:rPr>
              <w:t>(Please include full details e.g. what, when, where, how)</w:t>
            </w:r>
          </w:p>
        </w:tc>
      </w:tr>
      <w:tr w:rsidR="00437FB5" w:rsidRPr="00F35002" w:rsidTr="00437FB5">
        <w:tc>
          <w:tcPr>
            <w:tcW w:w="8522" w:type="dxa"/>
            <w:tcBorders>
              <w:top w:val="single" w:sz="4" w:space="0" w:color="auto"/>
              <w:left w:val="single" w:sz="4" w:space="0" w:color="auto"/>
              <w:bottom w:val="single" w:sz="4" w:space="0" w:color="auto"/>
              <w:right w:val="single" w:sz="4" w:space="0" w:color="auto"/>
            </w:tcBorders>
          </w:tcPr>
          <w:p w:rsidR="00437FB5" w:rsidRPr="00F35002" w:rsidRDefault="00437FB5">
            <w:pPr>
              <w:spacing w:after="120"/>
              <w:jc w:val="both"/>
              <w:rPr>
                <w:rFonts w:asciiTheme="minorHAnsi" w:hAnsiTheme="minorHAnsi"/>
                <w:szCs w:val="24"/>
              </w:rPr>
            </w:pPr>
          </w:p>
          <w:p w:rsidR="00437FB5" w:rsidRPr="00F35002" w:rsidRDefault="00437FB5">
            <w:pPr>
              <w:spacing w:after="120"/>
              <w:jc w:val="both"/>
              <w:rPr>
                <w:rFonts w:asciiTheme="minorHAnsi" w:hAnsiTheme="minorHAnsi"/>
                <w:szCs w:val="24"/>
              </w:rPr>
            </w:pPr>
          </w:p>
          <w:p w:rsidR="00437FB5" w:rsidRPr="00F35002" w:rsidRDefault="00437FB5">
            <w:pPr>
              <w:spacing w:after="120"/>
              <w:jc w:val="both"/>
              <w:rPr>
                <w:rFonts w:asciiTheme="minorHAnsi" w:hAnsiTheme="minorHAnsi"/>
                <w:szCs w:val="24"/>
              </w:rPr>
            </w:pPr>
          </w:p>
          <w:p w:rsidR="00437FB5" w:rsidRPr="00F35002" w:rsidRDefault="00437FB5">
            <w:pPr>
              <w:spacing w:after="120"/>
              <w:jc w:val="both"/>
              <w:rPr>
                <w:rFonts w:asciiTheme="minorHAnsi" w:hAnsiTheme="minorHAnsi"/>
                <w:szCs w:val="24"/>
              </w:rPr>
            </w:pPr>
          </w:p>
        </w:tc>
      </w:tr>
      <w:tr w:rsidR="00437FB5" w:rsidRPr="00F35002" w:rsidTr="00437FB5">
        <w:tc>
          <w:tcPr>
            <w:tcW w:w="8522" w:type="dxa"/>
            <w:tcBorders>
              <w:top w:val="single" w:sz="4" w:space="0" w:color="auto"/>
              <w:left w:val="nil"/>
              <w:bottom w:val="single" w:sz="4" w:space="0" w:color="auto"/>
              <w:right w:val="nil"/>
            </w:tcBorders>
          </w:tcPr>
          <w:p w:rsidR="00437FB5" w:rsidRPr="00F35002" w:rsidRDefault="00437FB5">
            <w:pPr>
              <w:spacing w:after="120"/>
              <w:jc w:val="both"/>
              <w:rPr>
                <w:rFonts w:asciiTheme="minorHAnsi" w:hAnsiTheme="minorHAnsi"/>
                <w:szCs w:val="24"/>
              </w:rPr>
            </w:pPr>
          </w:p>
        </w:tc>
      </w:tr>
      <w:tr w:rsidR="00437FB5" w:rsidRPr="00F35002" w:rsidTr="00437FB5">
        <w:tc>
          <w:tcPr>
            <w:tcW w:w="8522" w:type="dxa"/>
            <w:tcBorders>
              <w:top w:val="single" w:sz="4" w:space="0" w:color="auto"/>
              <w:left w:val="single" w:sz="4" w:space="0" w:color="auto"/>
              <w:bottom w:val="single" w:sz="4" w:space="0" w:color="auto"/>
              <w:right w:val="single" w:sz="4" w:space="0" w:color="auto"/>
            </w:tcBorders>
            <w:shd w:val="clear" w:color="auto" w:fill="215868" w:themeFill="accent5" w:themeFillShade="80"/>
            <w:hideMark/>
          </w:tcPr>
          <w:p w:rsidR="00437FB5" w:rsidRPr="00F35002" w:rsidRDefault="00437FB5">
            <w:pPr>
              <w:spacing w:after="120"/>
              <w:jc w:val="both"/>
              <w:rPr>
                <w:rFonts w:asciiTheme="minorHAnsi" w:hAnsiTheme="minorHAnsi"/>
                <w:color w:val="FFFFFF" w:themeColor="background1"/>
                <w:szCs w:val="24"/>
              </w:rPr>
            </w:pPr>
            <w:r w:rsidRPr="00F35002">
              <w:rPr>
                <w:rFonts w:asciiTheme="minorHAnsi" w:hAnsiTheme="minorHAnsi"/>
                <w:color w:val="FFFFFF" w:themeColor="background1"/>
                <w:szCs w:val="24"/>
              </w:rPr>
              <w:t>Has any investigation been carried out (as far as you are aware)?</w:t>
            </w:r>
          </w:p>
        </w:tc>
      </w:tr>
      <w:tr w:rsidR="00437FB5" w:rsidRPr="00F35002" w:rsidTr="00437FB5">
        <w:tc>
          <w:tcPr>
            <w:tcW w:w="8522" w:type="dxa"/>
            <w:tcBorders>
              <w:top w:val="single" w:sz="4" w:space="0" w:color="auto"/>
              <w:left w:val="single" w:sz="4" w:space="0" w:color="auto"/>
              <w:bottom w:val="single" w:sz="4" w:space="0" w:color="auto"/>
              <w:right w:val="single" w:sz="4" w:space="0" w:color="auto"/>
            </w:tcBorders>
            <w:hideMark/>
          </w:tcPr>
          <w:p w:rsidR="00437FB5" w:rsidRPr="00F35002" w:rsidRDefault="00437FB5">
            <w:pPr>
              <w:spacing w:after="120"/>
              <w:jc w:val="both"/>
              <w:rPr>
                <w:rFonts w:asciiTheme="minorHAnsi" w:hAnsiTheme="minorHAnsi"/>
                <w:szCs w:val="24"/>
              </w:rPr>
            </w:pPr>
            <w:r w:rsidRPr="00F35002">
              <w:rPr>
                <w:rFonts w:asciiTheme="minorHAnsi" w:hAnsiTheme="minorHAnsi"/>
                <w:szCs w:val="24"/>
              </w:rPr>
              <w:t>(Please circle appropriate answer) Yes  /  No</w:t>
            </w:r>
          </w:p>
        </w:tc>
      </w:tr>
    </w:tbl>
    <w:p w:rsidR="00437FB5" w:rsidRPr="00F35002" w:rsidRDefault="00437FB5" w:rsidP="00437FB5">
      <w:pPr>
        <w:rPr>
          <w:rFonts w:asciiTheme="minorHAnsi" w:hAnsiTheme="minorHAnsi"/>
          <w:szCs w:val="24"/>
        </w:rPr>
      </w:pPr>
    </w:p>
    <w:tbl>
      <w:tblPr>
        <w:tblStyle w:val="TableGrid"/>
        <w:tblW w:w="0" w:type="auto"/>
        <w:tblInd w:w="0" w:type="dxa"/>
        <w:tblLook w:val="04A0" w:firstRow="1" w:lastRow="0" w:firstColumn="1" w:lastColumn="0" w:noHBand="0" w:noVBand="1"/>
      </w:tblPr>
      <w:tblGrid>
        <w:gridCol w:w="8522"/>
      </w:tblGrid>
      <w:tr w:rsidR="00437FB5" w:rsidRPr="00F35002" w:rsidTr="00437FB5">
        <w:tc>
          <w:tcPr>
            <w:tcW w:w="8522" w:type="dxa"/>
            <w:tcBorders>
              <w:top w:val="single" w:sz="4" w:space="0" w:color="auto"/>
              <w:left w:val="single" w:sz="4" w:space="0" w:color="auto"/>
              <w:bottom w:val="single" w:sz="4" w:space="0" w:color="auto"/>
              <w:right w:val="single" w:sz="4" w:space="0" w:color="auto"/>
            </w:tcBorders>
            <w:shd w:val="clear" w:color="auto" w:fill="215868" w:themeFill="accent5" w:themeFillShade="80"/>
            <w:hideMark/>
          </w:tcPr>
          <w:p w:rsidR="00437FB5" w:rsidRPr="00F35002" w:rsidRDefault="00437FB5">
            <w:pPr>
              <w:spacing w:after="120"/>
              <w:jc w:val="both"/>
              <w:rPr>
                <w:rFonts w:asciiTheme="minorHAnsi" w:hAnsiTheme="minorHAnsi"/>
                <w:color w:val="FFFFFF" w:themeColor="background1"/>
                <w:szCs w:val="24"/>
              </w:rPr>
            </w:pPr>
            <w:r w:rsidRPr="00F35002">
              <w:rPr>
                <w:rFonts w:asciiTheme="minorHAnsi" w:hAnsiTheme="minorHAnsi"/>
                <w:color w:val="FFFFFF" w:themeColor="background1"/>
                <w:szCs w:val="24"/>
              </w:rPr>
              <w:t>If yes, please include details below:</w:t>
            </w:r>
          </w:p>
        </w:tc>
      </w:tr>
      <w:tr w:rsidR="00437FB5" w:rsidRPr="00F35002" w:rsidTr="00437FB5">
        <w:tc>
          <w:tcPr>
            <w:tcW w:w="8522" w:type="dxa"/>
            <w:tcBorders>
              <w:top w:val="single" w:sz="4" w:space="0" w:color="auto"/>
              <w:left w:val="single" w:sz="4" w:space="0" w:color="auto"/>
              <w:bottom w:val="single" w:sz="4" w:space="0" w:color="auto"/>
              <w:right w:val="single" w:sz="4" w:space="0" w:color="auto"/>
            </w:tcBorders>
          </w:tcPr>
          <w:p w:rsidR="00437FB5" w:rsidRPr="00F35002" w:rsidRDefault="00437FB5">
            <w:pPr>
              <w:spacing w:after="120"/>
              <w:jc w:val="both"/>
              <w:rPr>
                <w:rFonts w:asciiTheme="minorHAnsi" w:hAnsiTheme="minorHAnsi"/>
                <w:szCs w:val="24"/>
              </w:rPr>
            </w:pPr>
          </w:p>
          <w:p w:rsidR="00437FB5" w:rsidRPr="00F35002" w:rsidRDefault="00437FB5">
            <w:pPr>
              <w:spacing w:after="120"/>
              <w:jc w:val="both"/>
              <w:rPr>
                <w:rFonts w:asciiTheme="minorHAnsi" w:hAnsiTheme="minorHAnsi"/>
                <w:szCs w:val="24"/>
              </w:rPr>
            </w:pPr>
          </w:p>
          <w:p w:rsidR="00437FB5" w:rsidRPr="00F35002" w:rsidRDefault="00437FB5">
            <w:pPr>
              <w:spacing w:after="120"/>
              <w:jc w:val="both"/>
              <w:rPr>
                <w:rFonts w:asciiTheme="minorHAnsi" w:hAnsiTheme="minorHAnsi"/>
                <w:szCs w:val="24"/>
              </w:rPr>
            </w:pPr>
          </w:p>
          <w:p w:rsidR="00437FB5" w:rsidRPr="00F35002" w:rsidRDefault="00437FB5">
            <w:pPr>
              <w:spacing w:after="120"/>
              <w:jc w:val="both"/>
              <w:rPr>
                <w:rFonts w:asciiTheme="minorHAnsi" w:hAnsiTheme="minorHAnsi"/>
                <w:szCs w:val="24"/>
              </w:rPr>
            </w:pPr>
          </w:p>
        </w:tc>
      </w:tr>
      <w:tr w:rsidR="00437FB5" w:rsidRPr="00F35002" w:rsidTr="00437FB5">
        <w:tc>
          <w:tcPr>
            <w:tcW w:w="8522" w:type="dxa"/>
            <w:tcBorders>
              <w:top w:val="single" w:sz="4" w:space="0" w:color="auto"/>
              <w:left w:val="nil"/>
              <w:bottom w:val="single" w:sz="4" w:space="0" w:color="auto"/>
              <w:right w:val="nil"/>
            </w:tcBorders>
          </w:tcPr>
          <w:p w:rsidR="00437FB5" w:rsidRPr="00F35002" w:rsidRDefault="00437FB5">
            <w:pPr>
              <w:spacing w:after="120"/>
              <w:jc w:val="both"/>
              <w:rPr>
                <w:rFonts w:asciiTheme="minorHAnsi" w:hAnsiTheme="minorHAnsi"/>
                <w:szCs w:val="24"/>
              </w:rPr>
            </w:pPr>
          </w:p>
        </w:tc>
      </w:tr>
      <w:tr w:rsidR="00437FB5" w:rsidRPr="00F35002" w:rsidTr="00437FB5">
        <w:tc>
          <w:tcPr>
            <w:tcW w:w="8522" w:type="dxa"/>
            <w:tcBorders>
              <w:top w:val="single" w:sz="4" w:space="0" w:color="auto"/>
              <w:left w:val="single" w:sz="4" w:space="0" w:color="auto"/>
              <w:bottom w:val="single" w:sz="4" w:space="0" w:color="auto"/>
              <w:right w:val="single" w:sz="4" w:space="0" w:color="auto"/>
            </w:tcBorders>
            <w:shd w:val="clear" w:color="auto" w:fill="215868" w:themeFill="accent5" w:themeFillShade="80"/>
            <w:hideMark/>
          </w:tcPr>
          <w:p w:rsidR="00437FB5" w:rsidRPr="00F35002" w:rsidRDefault="00437FB5">
            <w:pPr>
              <w:spacing w:after="120"/>
              <w:jc w:val="both"/>
              <w:rPr>
                <w:rFonts w:asciiTheme="minorHAnsi" w:hAnsiTheme="minorHAnsi"/>
                <w:color w:val="FFFFFF" w:themeColor="background1"/>
                <w:szCs w:val="24"/>
              </w:rPr>
            </w:pPr>
            <w:r w:rsidRPr="00F35002">
              <w:rPr>
                <w:rFonts w:asciiTheme="minorHAnsi" w:hAnsiTheme="minorHAnsi"/>
                <w:color w:val="FFFFFF" w:themeColor="background1"/>
                <w:szCs w:val="24"/>
              </w:rPr>
              <w:t>Have you discussed your suspicions with anyone else?</w:t>
            </w:r>
          </w:p>
        </w:tc>
      </w:tr>
      <w:tr w:rsidR="00437FB5" w:rsidRPr="00F35002" w:rsidTr="00437FB5">
        <w:tc>
          <w:tcPr>
            <w:tcW w:w="8522" w:type="dxa"/>
            <w:tcBorders>
              <w:top w:val="single" w:sz="4" w:space="0" w:color="auto"/>
              <w:left w:val="single" w:sz="4" w:space="0" w:color="auto"/>
              <w:bottom w:val="single" w:sz="4" w:space="0" w:color="auto"/>
              <w:right w:val="single" w:sz="4" w:space="0" w:color="auto"/>
            </w:tcBorders>
            <w:hideMark/>
          </w:tcPr>
          <w:p w:rsidR="00437FB5" w:rsidRPr="00F35002" w:rsidRDefault="00437FB5">
            <w:pPr>
              <w:spacing w:after="120"/>
              <w:jc w:val="both"/>
              <w:rPr>
                <w:rFonts w:asciiTheme="minorHAnsi" w:hAnsiTheme="minorHAnsi"/>
                <w:szCs w:val="24"/>
              </w:rPr>
            </w:pPr>
            <w:r w:rsidRPr="00F35002">
              <w:rPr>
                <w:rFonts w:asciiTheme="minorHAnsi" w:hAnsiTheme="minorHAnsi"/>
                <w:szCs w:val="24"/>
              </w:rPr>
              <w:t>(Please circle appropriate answer) Yes  /  No</w:t>
            </w:r>
          </w:p>
        </w:tc>
      </w:tr>
      <w:tr w:rsidR="00437FB5" w:rsidRPr="00F35002" w:rsidTr="00437FB5">
        <w:tc>
          <w:tcPr>
            <w:tcW w:w="8522" w:type="dxa"/>
            <w:tcBorders>
              <w:top w:val="single" w:sz="4" w:space="0" w:color="auto"/>
              <w:left w:val="nil"/>
              <w:bottom w:val="single" w:sz="4" w:space="0" w:color="auto"/>
              <w:right w:val="nil"/>
            </w:tcBorders>
          </w:tcPr>
          <w:p w:rsidR="00437FB5" w:rsidRPr="00F35002" w:rsidRDefault="00437FB5">
            <w:pPr>
              <w:spacing w:after="120"/>
              <w:jc w:val="both"/>
              <w:rPr>
                <w:rFonts w:asciiTheme="minorHAnsi" w:hAnsiTheme="minorHAnsi"/>
                <w:szCs w:val="24"/>
              </w:rPr>
            </w:pPr>
          </w:p>
        </w:tc>
      </w:tr>
      <w:tr w:rsidR="00437FB5" w:rsidRPr="00F35002" w:rsidTr="00437FB5">
        <w:tc>
          <w:tcPr>
            <w:tcW w:w="8522" w:type="dxa"/>
            <w:tcBorders>
              <w:top w:val="single" w:sz="4" w:space="0" w:color="auto"/>
              <w:left w:val="single" w:sz="4" w:space="0" w:color="auto"/>
              <w:bottom w:val="single" w:sz="4" w:space="0" w:color="auto"/>
              <w:right w:val="single" w:sz="4" w:space="0" w:color="auto"/>
            </w:tcBorders>
            <w:shd w:val="clear" w:color="auto" w:fill="215868" w:themeFill="accent5" w:themeFillShade="80"/>
            <w:hideMark/>
          </w:tcPr>
          <w:p w:rsidR="00437FB5" w:rsidRPr="00F35002" w:rsidRDefault="00437FB5">
            <w:pPr>
              <w:spacing w:after="120"/>
              <w:jc w:val="both"/>
              <w:rPr>
                <w:rFonts w:asciiTheme="minorHAnsi" w:hAnsiTheme="minorHAnsi"/>
                <w:color w:val="FFFFFF" w:themeColor="background1"/>
                <w:szCs w:val="24"/>
              </w:rPr>
            </w:pPr>
            <w:r w:rsidRPr="00F35002">
              <w:rPr>
                <w:rFonts w:asciiTheme="minorHAnsi" w:hAnsiTheme="minorHAnsi"/>
                <w:color w:val="FFFFFF" w:themeColor="background1"/>
                <w:szCs w:val="24"/>
              </w:rPr>
              <w:t>If yes, please specify below whom the discussion took place with, when and why such discussion was necessary:</w:t>
            </w:r>
          </w:p>
        </w:tc>
      </w:tr>
      <w:tr w:rsidR="00437FB5" w:rsidRPr="00F35002" w:rsidTr="00437FB5">
        <w:tc>
          <w:tcPr>
            <w:tcW w:w="8522" w:type="dxa"/>
            <w:tcBorders>
              <w:top w:val="single" w:sz="4" w:space="0" w:color="auto"/>
              <w:left w:val="single" w:sz="4" w:space="0" w:color="auto"/>
              <w:bottom w:val="single" w:sz="4" w:space="0" w:color="auto"/>
              <w:right w:val="single" w:sz="4" w:space="0" w:color="auto"/>
            </w:tcBorders>
          </w:tcPr>
          <w:p w:rsidR="00437FB5" w:rsidRPr="00F35002" w:rsidRDefault="00437FB5">
            <w:pPr>
              <w:spacing w:after="120"/>
              <w:jc w:val="both"/>
              <w:rPr>
                <w:rFonts w:asciiTheme="minorHAnsi" w:hAnsiTheme="minorHAnsi"/>
                <w:szCs w:val="24"/>
              </w:rPr>
            </w:pPr>
          </w:p>
          <w:p w:rsidR="00437FB5" w:rsidRPr="00F35002" w:rsidRDefault="00437FB5">
            <w:pPr>
              <w:spacing w:after="120"/>
              <w:jc w:val="both"/>
              <w:rPr>
                <w:rFonts w:asciiTheme="minorHAnsi" w:hAnsiTheme="minorHAnsi"/>
                <w:szCs w:val="24"/>
              </w:rPr>
            </w:pPr>
          </w:p>
          <w:p w:rsidR="00437FB5" w:rsidRPr="00F35002" w:rsidRDefault="00437FB5">
            <w:pPr>
              <w:spacing w:after="120"/>
              <w:jc w:val="both"/>
              <w:rPr>
                <w:rFonts w:asciiTheme="minorHAnsi" w:hAnsiTheme="minorHAnsi"/>
                <w:szCs w:val="24"/>
              </w:rPr>
            </w:pPr>
          </w:p>
          <w:p w:rsidR="00437FB5" w:rsidRPr="00F35002" w:rsidRDefault="00437FB5">
            <w:pPr>
              <w:spacing w:after="120"/>
              <w:jc w:val="both"/>
              <w:rPr>
                <w:rFonts w:asciiTheme="minorHAnsi" w:hAnsiTheme="minorHAnsi"/>
                <w:szCs w:val="24"/>
              </w:rPr>
            </w:pPr>
          </w:p>
        </w:tc>
      </w:tr>
      <w:tr w:rsidR="00437FB5" w:rsidRPr="00F35002" w:rsidTr="00437FB5">
        <w:tc>
          <w:tcPr>
            <w:tcW w:w="8522" w:type="dxa"/>
            <w:tcBorders>
              <w:top w:val="single" w:sz="4" w:space="0" w:color="auto"/>
              <w:left w:val="nil"/>
              <w:bottom w:val="single" w:sz="4" w:space="0" w:color="auto"/>
              <w:right w:val="nil"/>
            </w:tcBorders>
          </w:tcPr>
          <w:p w:rsidR="00437FB5" w:rsidRPr="00F35002" w:rsidRDefault="00437FB5">
            <w:pPr>
              <w:spacing w:after="120"/>
              <w:jc w:val="both"/>
              <w:rPr>
                <w:rFonts w:asciiTheme="minorHAnsi" w:hAnsiTheme="minorHAnsi"/>
                <w:szCs w:val="24"/>
              </w:rPr>
            </w:pPr>
          </w:p>
        </w:tc>
      </w:tr>
      <w:tr w:rsidR="00437FB5" w:rsidRPr="00F35002" w:rsidTr="00437FB5">
        <w:tc>
          <w:tcPr>
            <w:tcW w:w="8522" w:type="dxa"/>
            <w:tcBorders>
              <w:top w:val="single" w:sz="4" w:space="0" w:color="auto"/>
              <w:left w:val="single" w:sz="4" w:space="0" w:color="auto"/>
              <w:bottom w:val="single" w:sz="4" w:space="0" w:color="auto"/>
              <w:right w:val="single" w:sz="4" w:space="0" w:color="auto"/>
            </w:tcBorders>
            <w:shd w:val="clear" w:color="auto" w:fill="215868" w:themeFill="accent5" w:themeFillShade="80"/>
            <w:hideMark/>
          </w:tcPr>
          <w:p w:rsidR="00437FB5" w:rsidRPr="00F35002" w:rsidRDefault="00437FB5">
            <w:pPr>
              <w:spacing w:after="120"/>
              <w:jc w:val="both"/>
              <w:rPr>
                <w:rFonts w:asciiTheme="minorHAnsi" w:hAnsiTheme="minorHAnsi"/>
                <w:color w:val="FFFFFF" w:themeColor="background1"/>
                <w:szCs w:val="24"/>
              </w:rPr>
            </w:pPr>
            <w:r w:rsidRPr="00F35002">
              <w:rPr>
                <w:rFonts w:asciiTheme="minorHAnsi" w:hAnsiTheme="minorHAnsi"/>
                <w:color w:val="FFFFFF" w:themeColor="background1"/>
                <w:szCs w:val="24"/>
              </w:rPr>
              <w:t>Do you feel you have a reasonable excuse for not disclosing the matter to NCA (National Crime Agency) e.g. Are you a Lawyer and wish to claim legal professional privilege?</w:t>
            </w:r>
          </w:p>
        </w:tc>
      </w:tr>
      <w:tr w:rsidR="00437FB5" w:rsidRPr="00F35002" w:rsidTr="00437FB5">
        <w:tc>
          <w:tcPr>
            <w:tcW w:w="8522" w:type="dxa"/>
            <w:tcBorders>
              <w:top w:val="single" w:sz="4" w:space="0" w:color="auto"/>
              <w:left w:val="single" w:sz="4" w:space="0" w:color="auto"/>
              <w:bottom w:val="single" w:sz="4" w:space="0" w:color="auto"/>
              <w:right w:val="single" w:sz="4" w:space="0" w:color="auto"/>
            </w:tcBorders>
            <w:hideMark/>
          </w:tcPr>
          <w:p w:rsidR="00437FB5" w:rsidRPr="00F35002" w:rsidRDefault="00437FB5">
            <w:pPr>
              <w:spacing w:after="120"/>
              <w:jc w:val="both"/>
              <w:rPr>
                <w:rFonts w:asciiTheme="minorHAnsi" w:hAnsiTheme="minorHAnsi"/>
                <w:szCs w:val="24"/>
              </w:rPr>
            </w:pPr>
            <w:r w:rsidRPr="00F35002">
              <w:rPr>
                <w:rFonts w:asciiTheme="minorHAnsi" w:hAnsiTheme="minorHAnsi"/>
                <w:szCs w:val="24"/>
              </w:rPr>
              <w:t>(Please circle appropriate answer) Yes  /  No</w:t>
            </w:r>
          </w:p>
        </w:tc>
      </w:tr>
      <w:tr w:rsidR="00437FB5" w:rsidRPr="00F35002" w:rsidTr="00437FB5">
        <w:tc>
          <w:tcPr>
            <w:tcW w:w="8522" w:type="dxa"/>
            <w:tcBorders>
              <w:top w:val="single" w:sz="4" w:space="0" w:color="auto"/>
              <w:left w:val="nil"/>
              <w:bottom w:val="single" w:sz="4" w:space="0" w:color="auto"/>
              <w:right w:val="nil"/>
            </w:tcBorders>
          </w:tcPr>
          <w:p w:rsidR="00437FB5" w:rsidRPr="00F35002" w:rsidRDefault="00437FB5">
            <w:pPr>
              <w:spacing w:after="120"/>
              <w:jc w:val="both"/>
              <w:rPr>
                <w:rFonts w:asciiTheme="minorHAnsi" w:hAnsiTheme="minorHAnsi"/>
                <w:szCs w:val="24"/>
              </w:rPr>
            </w:pPr>
          </w:p>
        </w:tc>
      </w:tr>
      <w:tr w:rsidR="00437FB5" w:rsidRPr="00F35002" w:rsidTr="00437FB5">
        <w:tc>
          <w:tcPr>
            <w:tcW w:w="8522" w:type="dxa"/>
            <w:tcBorders>
              <w:top w:val="single" w:sz="4" w:space="0" w:color="auto"/>
              <w:left w:val="single" w:sz="4" w:space="0" w:color="auto"/>
              <w:bottom w:val="single" w:sz="4" w:space="0" w:color="auto"/>
              <w:right w:val="single" w:sz="4" w:space="0" w:color="auto"/>
            </w:tcBorders>
            <w:shd w:val="clear" w:color="auto" w:fill="215868" w:themeFill="accent5" w:themeFillShade="80"/>
            <w:hideMark/>
          </w:tcPr>
          <w:p w:rsidR="00437FB5" w:rsidRPr="00F35002" w:rsidRDefault="00437FB5">
            <w:pPr>
              <w:spacing w:after="120"/>
              <w:jc w:val="both"/>
              <w:rPr>
                <w:rFonts w:asciiTheme="minorHAnsi" w:hAnsiTheme="minorHAnsi"/>
                <w:color w:val="FFFFFF" w:themeColor="background1"/>
                <w:szCs w:val="24"/>
              </w:rPr>
            </w:pPr>
            <w:r w:rsidRPr="00F35002">
              <w:rPr>
                <w:rFonts w:asciiTheme="minorHAnsi" w:hAnsiTheme="minorHAnsi"/>
                <w:color w:val="FFFFFF" w:themeColor="background1"/>
                <w:szCs w:val="24"/>
              </w:rPr>
              <w:t>If yes, please set out full details below:</w:t>
            </w:r>
          </w:p>
        </w:tc>
      </w:tr>
      <w:tr w:rsidR="00437FB5" w:rsidRPr="00F35002" w:rsidTr="00437FB5">
        <w:tc>
          <w:tcPr>
            <w:tcW w:w="8522" w:type="dxa"/>
            <w:tcBorders>
              <w:top w:val="single" w:sz="4" w:space="0" w:color="auto"/>
              <w:left w:val="single" w:sz="4" w:space="0" w:color="auto"/>
              <w:bottom w:val="single" w:sz="4" w:space="0" w:color="auto"/>
              <w:right w:val="single" w:sz="4" w:space="0" w:color="auto"/>
            </w:tcBorders>
          </w:tcPr>
          <w:p w:rsidR="00437FB5" w:rsidRPr="00F35002" w:rsidRDefault="00437FB5">
            <w:pPr>
              <w:spacing w:after="120"/>
              <w:jc w:val="both"/>
              <w:rPr>
                <w:rFonts w:asciiTheme="minorHAnsi" w:hAnsiTheme="minorHAnsi"/>
                <w:szCs w:val="24"/>
              </w:rPr>
            </w:pPr>
          </w:p>
          <w:p w:rsidR="00437FB5" w:rsidRPr="00F35002" w:rsidRDefault="00437FB5">
            <w:pPr>
              <w:spacing w:after="120"/>
              <w:jc w:val="both"/>
              <w:rPr>
                <w:rFonts w:asciiTheme="minorHAnsi" w:hAnsiTheme="minorHAnsi"/>
                <w:szCs w:val="24"/>
              </w:rPr>
            </w:pPr>
          </w:p>
          <w:p w:rsidR="00437FB5" w:rsidRPr="00F35002" w:rsidRDefault="00437FB5">
            <w:pPr>
              <w:spacing w:after="120"/>
              <w:jc w:val="both"/>
              <w:rPr>
                <w:rFonts w:asciiTheme="minorHAnsi" w:hAnsiTheme="minorHAnsi"/>
                <w:szCs w:val="24"/>
              </w:rPr>
            </w:pPr>
          </w:p>
        </w:tc>
      </w:tr>
    </w:tbl>
    <w:p w:rsidR="00437FB5" w:rsidRPr="00F35002" w:rsidRDefault="00437FB5" w:rsidP="00437FB5">
      <w:pPr>
        <w:rPr>
          <w:rFonts w:asciiTheme="minorHAnsi" w:hAnsiTheme="minorHAnsi"/>
          <w:szCs w:val="24"/>
        </w:rPr>
      </w:pPr>
    </w:p>
    <w:tbl>
      <w:tblPr>
        <w:tblStyle w:val="TableGrid"/>
        <w:tblW w:w="0" w:type="auto"/>
        <w:tblInd w:w="0" w:type="dxa"/>
        <w:tblLook w:val="04A0" w:firstRow="1" w:lastRow="0" w:firstColumn="1" w:lastColumn="0" w:noHBand="0" w:noVBand="1"/>
      </w:tblPr>
      <w:tblGrid>
        <w:gridCol w:w="8522"/>
      </w:tblGrid>
      <w:tr w:rsidR="00437FB5" w:rsidRPr="00F35002" w:rsidTr="00437FB5">
        <w:tc>
          <w:tcPr>
            <w:tcW w:w="8522" w:type="dxa"/>
            <w:tcBorders>
              <w:top w:val="single" w:sz="4" w:space="0" w:color="auto"/>
              <w:left w:val="single" w:sz="4" w:space="0" w:color="auto"/>
              <w:bottom w:val="single" w:sz="4" w:space="0" w:color="auto"/>
              <w:right w:val="single" w:sz="4" w:space="0" w:color="auto"/>
            </w:tcBorders>
            <w:shd w:val="clear" w:color="auto" w:fill="215868" w:themeFill="accent5" w:themeFillShade="80"/>
            <w:hideMark/>
          </w:tcPr>
          <w:p w:rsidR="00437FB5" w:rsidRPr="00F35002" w:rsidRDefault="00437FB5">
            <w:pPr>
              <w:spacing w:after="120"/>
              <w:jc w:val="both"/>
              <w:rPr>
                <w:rFonts w:asciiTheme="minorHAnsi" w:hAnsiTheme="minorHAnsi"/>
                <w:color w:val="FFFFFF" w:themeColor="background1"/>
                <w:szCs w:val="24"/>
              </w:rPr>
            </w:pPr>
            <w:r w:rsidRPr="00F35002">
              <w:rPr>
                <w:rFonts w:asciiTheme="minorHAnsi" w:hAnsiTheme="minorHAnsi"/>
                <w:color w:val="FFFFFF" w:themeColor="background1"/>
                <w:szCs w:val="24"/>
              </w:rPr>
              <w:t>Please set out below any other information you feel is relevant:</w:t>
            </w:r>
          </w:p>
        </w:tc>
      </w:tr>
      <w:tr w:rsidR="00437FB5" w:rsidRPr="00F35002" w:rsidTr="00437FB5">
        <w:tc>
          <w:tcPr>
            <w:tcW w:w="8522" w:type="dxa"/>
            <w:tcBorders>
              <w:top w:val="single" w:sz="4" w:space="0" w:color="auto"/>
              <w:left w:val="single" w:sz="4" w:space="0" w:color="auto"/>
              <w:bottom w:val="single" w:sz="4" w:space="0" w:color="auto"/>
              <w:right w:val="single" w:sz="4" w:space="0" w:color="auto"/>
            </w:tcBorders>
          </w:tcPr>
          <w:p w:rsidR="00437FB5" w:rsidRPr="00F35002" w:rsidRDefault="00437FB5">
            <w:pPr>
              <w:spacing w:after="120"/>
              <w:jc w:val="both"/>
              <w:rPr>
                <w:rFonts w:asciiTheme="minorHAnsi" w:hAnsiTheme="minorHAnsi"/>
                <w:szCs w:val="24"/>
              </w:rPr>
            </w:pPr>
          </w:p>
          <w:p w:rsidR="00437FB5" w:rsidRPr="00F35002" w:rsidRDefault="00437FB5">
            <w:pPr>
              <w:spacing w:after="120"/>
              <w:jc w:val="both"/>
              <w:rPr>
                <w:rFonts w:asciiTheme="minorHAnsi" w:hAnsiTheme="minorHAnsi"/>
                <w:szCs w:val="24"/>
              </w:rPr>
            </w:pPr>
          </w:p>
          <w:p w:rsidR="00437FB5" w:rsidRPr="00F35002" w:rsidRDefault="00437FB5">
            <w:pPr>
              <w:spacing w:after="120"/>
              <w:jc w:val="both"/>
              <w:rPr>
                <w:rFonts w:asciiTheme="minorHAnsi" w:hAnsiTheme="minorHAnsi"/>
                <w:szCs w:val="24"/>
              </w:rPr>
            </w:pPr>
          </w:p>
          <w:p w:rsidR="00437FB5" w:rsidRPr="00F35002" w:rsidRDefault="00437FB5">
            <w:pPr>
              <w:spacing w:after="120"/>
              <w:jc w:val="both"/>
              <w:rPr>
                <w:rFonts w:asciiTheme="minorHAnsi" w:hAnsiTheme="minorHAnsi"/>
                <w:szCs w:val="24"/>
              </w:rPr>
            </w:pPr>
          </w:p>
        </w:tc>
      </w:tr>
    </w:tbl>
    <w:p w:rsidR="00437FB5" w:rsidRPr="00F35002" w:rsidRDefault="00437FB5" w:rsidP="00437FB5">
      <w:pPr>
        <w:spacing w:after="120"/>
        <w:jc w:val="both"/>
        <w:rPr>
          <w:rFonts w:asciiTheme="minorHAnsi" w:hAnsiTheme="minorHAnsi"/>
          <w:szCs w:val="24"/>
        </w:rPr>
      </w:pPr>
    </w:p>
    <w:p w:rsidR="00437FB5" w:rsidRPr="00F35002" w:rsidRDefault="00437FB5" w:rsidP="00437FB5">
      <w:pPr>
        <w:spacing w:after="120"/>
        <w:jc w:val="both"/>
        <w:rPr>
          <w:rFonts w:asciiTheme="minorHAnsi" w:hAnsiTheme="minorHAnsi"/>
          <w:szCs w:val="24"/>
        </w:rPr>
      </w:pPr>
      <w:r w:rsidRPr="00F35002">
        <w:rPr>
          <w:rFonts w:asciiTheme="minorHAnsi" w:hAnsiTheme="minorHAnsi"/>
          <w:szCs w:val="24"/>
        </w:rPr>
        <w:t xml:space="preserve">Signed: __________________________ </w:t>
      </w:r>
      <w:r w:rsidRPr="00F35002">
        <w:rPr>
          <w:rFonts w:asciiTheme="minorHAnsi" w:hAnsiTheme="minorHAnsi"/>
          <w:szCs w:val="24"/>
        </w:rPr>
        <w:tab/>
        <w:t>Dated: __________________</w:t>
      </w:r>
    </w:p>
    <w:p w:rsidR="00437FB5" w:rsidRPr="00F35002" w:rsidRDefault="00437FB5" w:rsidP="00437FB5">
      <w:pPr>
        <w:spacing w:after="120"/>
        <w:jc w:val="both"/>
        <w:rPr>
          <w:rFonts w:asciiTheme="minorHAnsi" w:hAnsiTheme="minorHAnsi"/>
          <w:szCs w:val="24"/>
        </w:rPr>
      </w:pPr>
    </w:p>
    <w:p w:rsidR="00437FB5" w:rsidRPr="00F35002" w:rsidRDefault="00437FB5" w:rsidP="00437FB5">
      <w:pPr>
        <w:spacing w:after="120"/>
        <w:jc w:val="both"/>
        <w:rPr>
          <w:rFonts w:asciiTheme="minorHAnsi" w:hAnsiTheme="minorHAnsi"/>
          <w:szCs w:val="24"/>
        </w:rPr>
      </w:pPr>
    </w:p>
    <w:p w:rsidR="00437FB5" w:rsidRPr="00F35002" w:rsidRDefault="00437FB5" w:rsidP="00437FB5">
      <w:pPr>
        <w:spacing w:after="120"/>
        <w:jc w:val="both"/>
        <w:rPr>
          <w:rFonts w:asciiTheme="minorHAnsi" w:hAnsiTheme="minorHAnsi"/>
          <w:b/>
          <w:szCs w:val="24"/>
        </w:rPr>
      </w:pPr>
      <w:r w:rsidRPr="00F35002">
        <w:rPr>
          <w:rFonts w:asciiTheme="minorHAnsi" w:hAnsiTheme="minorHAnsi"/>
          <w:b/>
          <w:szCs w:val="24"/>
        </w:rPr>
        <w:t>THE FOLLOWING PART OF THIS FORM IS FOR COMPLETION BY THE MLROs</w:t>
      </w:r>
    </w:p>
    <w:p w:rsidR="00437FB5" w:rsidRPr="00F35002" w:rsidRDefault="00437FB5" w:rsidP="00437FB5">
      <w:pPr>
        <w:spacing w:after="120"/>
        <w:jc w:val="both"/>
        <w:rPr>
          <w:rFonts w:asciiTheme="minorHAnsi" w:hAnsiTheme="minorHAnsi"/>
          <w:szCs w:val="24"/>
        </w:rPr>
      </w:pPr>
    </w:p>
    <w:tbl>
      <w:tblPr>
        <w:tblStyle w:val="TableGrid"/>
        <w:tblW w:w="0" w:type="auto"/>
        <w:tblInd w:w="0" w:type="dxa"/>
        <w:tblLook w:val="04A0" w:firstRow="1" w:lastRow="0" w:firstColumn="1" w:lastColumn="0" w:noHBand="0" w:noVBand="1"/>
      </w:tblPr>
      <w:tblGrid>
        <w:gridCol w:w="4261"/>
        <w:gridCol w:w="4261"/>
      </w:tblGrid>
      <w:tr w:rsidR="00437FB5" w:rsidRPr="00F35002" w:rsidTr="00437FB5">
        <w:tc>
          <w:tcPr>
            <w:tcW w:w="4261" w:type="dxa"/>
            <w:tcBorders>
              <w:top w:val="single" w:sz="4" w:space="0" w:color="auto"/>
              <w:left w:val="single" w:sz="4" w:space="0" w:color="auto"/>
              <w:bottom w:val="single" w:sz="4" w:space="0" w:color="auto"/>
              <w:right w:val="single" w:sz="4" w:space="0" w:color="auto"/>
            </w:tcBorders>
            <w:shd w:val="clear" w:color="auto" w:fill="215868" w:themeFill="accent5" w:themeFillShade="80"/>
            <w:hideMark/>
          </w:tcPr>
          <w:p w:rsidR="00437FB5" w:rsidRPr="00F35002" w:rsidRDefault="00437FB5">
            <w:pPr>
              <w:spacing w:before="120" w:after="120"/>
              <w:jc w:val="both"/>
              <w:rPr>
                <w:rFonts w:asciiTheme="minorHAnsi" w:hAnsiTheme="minorHAnsi"/>
                <w:color w:val="FFFFFF" w:themeColor="background1"/>
                <w:szCs w:val="24"/>
              </w:rPr>
            </w:pPr>
            <w:r w:rsidRPr="00F35002">
              <w:rPr>
                <w:rFonts w:asciiTheme="minorHAnsi" w:hAnsiTheme="minorHAnsi"/>
                <w:color w:val="FFFFFF" w:themeColor="background1"/>
                <w:szCs w:val="24"/>
              </w:rPr>
              <w:t>Date report received:</w:t>
            </w:r>
          </w:p>
        </w:tc>
        <w:tc>
          <w:tcPr>
            <w:tcW w:w="4261" w:type="dxa"/>
            <w:tcBorders>
              <w:top w:val="single" w:sz="4" w:space="0" w:color="auto"/>
              <w:left w:val="single" w:sz="4" w:space="0" w:color="auto"/>
              <w:bottom w:val="single" w:sz="4" w:space="0" w:color="auto"/>
              <w:right w:val="single" w:sz="4" w:space="0" w:color="auto"/>
            </w:tcBorders>
          </w:tcPr>
          <w:p w:rsidR="00437FB5" w:rsidRPr="00F35002" w:rsidRDefault="00437FB5">
            <w:pPr>
              <w:spacing w:before="120" w:after="120"/>
              <w:jc w:val="both"/>
              <w:rPr>
                <w:rFonts w:asciiTheme="minorHAnsi" w:hAnsiTheme="minorHAnsi"/>
                <w:szCs w:val="24"/>
              </w:rPr>
            </w:pPr>
          </w:p>
        </w:tc>
      </w:tr>
      <w:tr w:rsidR="00437FB5" w:rsidRPr="00F35002" w:rsidTr="00437FB5">
        <w:tc>
          <w:tcPr>
            <w:tcW w:w="4261" w:type="dxa"/>
            <w:tcBorders>
              <w:top w:val="single" w:sz="4" w:space="0" w:color="auto"/>
              <w:left w:val="single" w:sz="4" w:space="0" w:color="auto"/>
              <w:bottom w:val="single" w:sz="4" w:space="0" w:color="auto"/>
              <w:right w:val="single" w:sz="4" w:space="0" w:color="auto"/>
            </w:tcBorders>
            <w:shd w:val="clear" w:color="auto" w:fill="215868" w:themeFill="accent5" w:themeFillShade="80"/>
            <w:hideMark/>
          </w:tcPr>
          <w:p w:rsidR="00437FB5" w:rsidRPr="00F35002" w:rsidRDefault="00437FB5">
            <w:pPr>
              <w:spacing w:before="120" w:after="120"/>
              <w:jc w:val="both"/>
              <w:rPr>
                <w:rFonts w:asciiTheme="minorHAnsi" w:hAnsiTheme="minorHAnsi"/>
                <w:color w:val="FFFFFF" w:themeColor="background1"/>
                <w:szCs w:val="24"/>
              </w:rPr>
            </w:pPr>
            <w:r w:rsidRPr="00F35002">
              <w:rPr>
                <w:rFonts w:asciiTheme="minorHAnsi" w:hAnsiTheme="minorHAnsi"/>
                <w:color w:val="FFFFFF" w:themeColor="background1"/>
                <w:szCs w:val="24"/>
              </w:rPr>
              <w:t>Date receipt of report acknowledged:</w:t>
            </w:r>
          </w:p>
        </w:tc>
        <w:tc>
          <w:tcPr>
            <w:tcW w:w="4261" w:type="dxa"/>
            <w:tcBorders>
              <w:top w:val="single" w:sz="4" w:space="0" w:color="auto"/>
              <w:left w:val="single" w:sz="4" w:space="0" w:color="auto"/>
              <w:bottom w:val="single" w:sz="4" w:space="0" w:color="auto"/>
              <w:right w:val="single" w:sz="4" w:space="0" w:color="auto"/>
            </w:tcBorders>
          </w:tcPr>
          <w:p w:rsidR="00437FB5" w:rsidRPr="00F35002" w:rsidRDefault="00437FB5">
            <w:pPr>
              <w:spacing w:before="120" w:after="120"/>
              <w:jc w:val="both"/>
              <w:rPr>
                <w:rFonts w:asciiTheme="minorHAnsi" w:hAnsiTheme="minorHAnsi"/>
                <w:szCs w:val="24"/>
              </w:rPr>
            </w:pPr>
          </w:p>
        </w:tc>
      </w:tr>
      <w:tr w:rsidR="00437FB5" w:rsidRPr="00F35002" w:rsidTr="00437FB5">
        <w:tc>
          <w:tcPr>
            <w:tcW w:w="4261" w:type="dxa"/>
            <w:tcBorders>
              <w:top w:val="single" w:sz="4" w:space="0" w:color="auto"/>
              <w:left w:val="single" w:sz="4" w:space="0" w:color="auto"/>
              <w:bottom w:val="single" w:sz="4" w:space="0" w:color="auto"/>
              <w:right w:val="single" w:sz="4" w:space="0" w:color="auto"/>
            </w:tcBorders>
            <w:shd w:val="clear" w:color="auto" w:fill="215868" w:themeFill="accent5" w:themeFillShade="80"/>
            <w:hideMark/>
          </w:tcPr>
          <w:p w:rsidR="00437FB5" w:rsidRPr="00F35002" w:rsidRDefault="00437FB5">
            <w:pPr>
              <w:spacing w:before="120" w:after="120"/>
              <w:jc w:val="both"/>
              <w:rPr>
                <w:rFonts w:asciiTheme="minorHAnsi" w:hAnsiTheme="minorHAnsi"/>
                <w:color w:val="FFFFFF" w:themeColor="background1"/>
                <w:szCs w:val="24"/>
              </w:rPr>
            </w:pPr>
            <w:r w:rsidRPr="00F35002">
              <w:rPr>
                <w:rFonts w:asciiTheme="minorHAnsi" w:hAnsiTheme="minorHAnsi"/>
                <w:color w:val="FFFFFF" w:themeColor="background1"/>
                <w:szCs w:val="24"/>
              </w:rPr>
              <w:t>Form completed by:</w:t>
            </w:r>
          </w:p>
        </w:tc>
        <w:tc>
          <w:tcPr>
            <w:tcW w:w="4261" w:type="dxa"/>
            <w:tcBorders>
              <w:top w:val="single" w:sz="4" w:space="0" w:color="auto"/>
              <w:left w:val="single" w:sz="4" w:space="0" w:color="auto"/>
              <w:bottom w:val="single" w:sz="4" w:space="0" w:color="auto"/>
              <w:right w:val="single" w:sz="4" w:space="0" w:color="auto"/>
            </w:tcBorders>
          </w:tcPr>
          <w:p w:rsidR="00437FB5" w:rsidRPr="00F35002" w:rsidRDefault="00437FB5">
            <w:pPr>
              <w:spacing w:before="120" w:after="120"/>
              <w:jc w:val="both"/>
              <w:rPr>
                <w:rFonts w:asciiTheme="minorHAnsi" w:hAnsiTheme="minorHAnsi"/>
                <w:szCs w:val="24"/>
              </w:rPr>
            </w:pPr>
          </w:p>
        </w:tc>
      </w:tr>
    </w:tbl>
    <w:p w:rsidR="00437FB5" w:rsidRPr="00F35002" w:rsidRDefault="00437FB5" w:rsidP="00437FB5">
      <w:pPr>
        <w:rPr>
          <w:rFonts w:asciiTheme="minorHAnsi" w:hAnsiTheme="minorHAnsi"/>
          <w:szCs w:val="24"/>
        </w:rPr>
      </w:pPr>
    </w:p>
    <w:p w:rsidR="00437FB5" w:rsidRPr="00F35002" w:rsidRDefault="00437FB5" w:rsidP="00437FB5">
      <w:pPr>
        <w:rPr>
          <w:rFonts w:asciiTheme="minorHAnsi" w:hAnsiTheme="minorHAnsi"/>
          <w:szCs w:val="24"/>
        </w:rPr>
      </w:pPr>
    </w:p>
    <w:p w:rsidR="00437FB5" w:rsidRPr="00F35002" w:rsidRDefault="00437FB5" w:rsidP="00437FB5">
      <w:pPr>
        <w:rPr>
          <w:rFonts w:asciiTheme="minorHAnsi" w:hAnsiTheme="minorHAnsi"/>
          <w:b/>
          <w:szCs w:val="24"/>
        </w:rPr>
      </w:pPr>
      <w:r w:rsidRPr="00F35002">
        <w:rPr>
          <w:rFonts w:asciiTheme="minorHAnsi" w:hAnsiTheme="minorHAnsi"/>
          <w:b/>
          <w:szCs w:val="24"/>
        </w:rPr>
        <w:t>Consideration of Disclosure:</w:t>
      </w:r>
    </w:p>
    <w:p w:rsidR="00437FB5" w:rsidRPr="00F35002" w:rsidRDefault="00437FB5" w:rsidP="00437FB5">
      <w:pPr>
        <w:rPr>
          <w:rFonts w:asciiTheme="minorHAnsi" w:hAnsiTheme="minorHAnsi"/>
          <w:szCs w:val="24"/>
        </w:rPr>
      </w:pPr>
    </w:p>
    <w:tbl>
      <w:tblPr>
        <w:tblStyle w:val="TableGrid"/>
        <w:tblW w:w="0" w:type="auto"/>
        <w:tblInd w:w="0" w:type="dxa"/>
        <w:tblLook w:val="04A0" w:firstRow="1" w:lastRow="0" w:firstColumn="1" w:lastColumn="0" w:noHBand="0" w:noVBand="1"/>
      </w:tblPr>
      <w:tblGrid>
        <w:gridCol w:w="8522"/>
      </w:tblGrid>
      <w:tr w:rsidR="00437FB5" w:rsidRPr="00F35002" w:rsidTr="00437FB5">
        <w:tc>
          <w:tcPr>
            <w:tcW w:w="8522" w:type="dxa"/>
            <w:tcBorders>
              <w:top w:val="single" w:sz="4" w:space="0" w:color="auto"/>
              <w:left w:val="single" w:sz="4" w:space="0" w:color="auto"/>
              <w:bottom w:val="single" w:sz="4" w:space="0" w:color="auto"/>
              <w:right w:val="single" w:sz="4" w:space="0" w:color="auto"/>
            </w:tcBorders>
            <w:shd w:val="clear" w:color="auto" w:fill="215868" w:themeFill="accent5" w:themeFillShade="80"/>
            <w:hideMark/>
          </w:tcPr>
          <w:p w:rsidR="00437FB5" w:rsidRPr="00F35002" w:rsidRDefault="00437FB5">
            <w:pPr>
              <w:spacing w:after="120"/>
              <w:jc w:val="both"/>
              <w:rPr>
                <w:rFonts w:asciiTheme="minorHAnsi" w:hAnsiTheme="minorHAnsi"/>
                <w:color w:val="FFFFFF" w:themeColor="background1"/>
                <w:szCs w:val="24"/>
              </w:rPr>
            </w:pPr>
            <w:r w:rsidRPr="00F35002">
              <w:rPr>
                <w:rFonts w:asciiTheme="minorHAnsi" w:hAnsiTheme="minorHAnsi"/>
                <w:color w:val="FFFFFF" w:themeColor="background1"/>
                <w:szCs w:val="24"/>
              </w:rPr>
              <w:t>Action Plan:</w:t>
            </w:r>
          </w:p>
        </w:tc>
      </w:tr>
      <w:tr w:rsidR="00437FB5" w:rsidRPr="00F35002" w:rsidTr="00437FB5">
        <w:tc>
          <w:tcPr>
            <w:tcW w:w="8522" w:type="dxa"/>
            <w:tcBorders>
              <w:top w:val="single" w:sz="4" w:space="0" w:color="auto"/>
              <w:left w:val="single" w:sz="4" w:space="0" w:color="auto"/>
              <w:bottom w:val="single" w:sz="4" w:space="0" w:color="auto"/>
              <w:right w:val="single" w:sz="4" w:space="0" w:color="auto"/>
            </w:tcBorders>
          </w:tcPr>
          <w:p w:rsidR="00437FB5" w:rsidRPr="00F35002" w:rsidRDefault="00437FB5">
            <w:pPr>
              <w:spacing w:after="120"/>
              <w:jc w:val="both"/>
              <w:rPr>
                <w:rFonts w:asciiTheme="minorHAnsi" w:hAnsiTheme="minorHAnsi"/>
                <w:szCs w:val="24"/>
              </w:rPr>
            </w:pPr>
          </w:p>
          <w:p w:rsidR="00437FB5" w:rsidRPr="00F35002" w:rsidRDefault="00437FB5">
            <w:pPr>
              <w:spacing w:after="120"/>
              <w:jc w:val="both"/>
              <w:rPr>
                <w:rFonts w:asciiTheme="minorHAnsi" w:hAnsiTheme="minorHAnsi"/>
                <w:szCs w:val="24"/>
              </w:rPr>
            </w:pPr>
          </w:p>
          <w:p w:rsidR="00437FB5" w:rsidRPr="00F35002" w:rsidRDefault="00437FB5">
            <w:pPr>
              <w:spacing w:after="120"/>
              <w:jc w:val="both"/>
              <w:rPr>
                <w:rFonts w:asciiTheme="minorHAnsi" w:hAnsiTheme="minorHAnsi"/>
                <w:szCs w:val="24"/>
              </w:rPr>
            </w:pPr>
          </w:p>
          <w:p w:rsidR="00437FB5" w:rsidRPr="00F35002" w:rsidRDefault="00437FB5">
            <w:pPr>
              <w:spacing w:after="120"/>
              <w:jc w:val="both"/>
              <w:rPr>
                <w:rFonts w:asciiTheme="minorHAnsi" w:hAnsiTheme="minorHAnsi"/>
                <w:szCs w:val="24"/>
              </w:rPr>
            </w:pPr>
          </w:p>
        </w:tc>
      </w:tr>
    </w:tbl>
    <w:p w:rsidR="00437FB5" w:rsidRPr="00F35002" w:rsidRDefault="00437FB5" w:rsidP="00437FB5">
      <w:pPr>
        <w:rPr>
          <w:rFonts w:asciiTheme="minorHAnsi" w:hAnsiTheme="minorHAnsi"/>
          <w:szCs w:val="24"/>
        </w:rPr>
      </w:pPr>
    </w:p>
    <w:p w:rsidR="00437FB5" w:rsidRPr="00F35002" w:rsidRDefault="00437FB5" w:rsidP="00437FB5">
      <w:pPr>
        <w:rPr>
          <w:rFonts w:asciiTheme="minorHAnsi" w:hAnsiTheme="minorHAnsi"/>
          <w:szCs w:val="24"/>
        </w:rPr>
      </w:pPr>
    </w:p>
    <w:p w:rsidR="00437FB5" w:rsidRPr="00F35002" w:rsidRDefault="00437FB5" w:rsidP="00437FB5">
      <w:pPr>
        <w:rPr>
          <w:rFonts w:asciiTheme="minorHAnsi" w:hAnsiTheme="minorHAnsi"/>
          <w:b/>
          <w:szCs w:val="24"/>
        </w:rPr>
      </w:pPr>
      <w:r w:rsidRPr="00F35002">
        <w:rPr>
          <w:rFonts w:asciiTheme="minorHAnsi" w:hAnsiTheme="minorHAnsi"/>
          <w:b/>
          <w:szCs w:val="24"/>
        </w:rPr>
        <w:t>Outcome of Consideration of Disclosure:</w:t>
      </w:r>
    </w:p>
    <w:p w:rsidR="00437FB5" w:rsidRPr="00F35002" w:rsidRDefault="00437FB5" w:rsidP="00437FB5">
      <w:pPr>
        <w:rPr>
          <w:rFonts w:asciiTheme="minorHAnsi" w:hAnsiTheme="minorHAnsi"/>
          <w:szCs w:val="24"/>
        </w:rPr>
      </w:pPr>
    </w:p>
    <w:tbl>
      <w:tblPr>
        <w:tblStyle w:val="TableGrid"/>
        <w:tblW w:w="0" w:type="auto"/>
        <w:tblInd w:w="0" w:type="dxa"/>
        <w:tblLook w:val="04A0" w:firstRow="1" w:lastRow="0" w:firstColumn="1" w:lastColumn="0" w:noHBand="0" w:noVBand="1"/>
      </w:tblPr>
      <w:tblGrid>
        <w:gridCol w:w="8522"/>
      </w:tblGrid>
      <w:tr w:rsidR="00437FB5" w:rsidRPr="00F35002" w:rsidTr="00437FB5">
        <w:tc>
          <w:tcPr>
            <w:tcW w:w="8522" w:type="dxa"/>
            <w:tcBorders>
              <w:top w:val="single" w:sz="4" w:space="0" w:color="auto"/>
              <w:left w:val="single" w:sz="4" w:space="0" w:color="auto"/>
              <w:bottom w:val="single" w:sz="4" w:space="0" w:color="auto"/>
              <w:right w:val="single" w:sz="4" w:space="0" w:color="auto"/>
            </w:tcBorders>
            <w:shd w:val="clear" w:color="auto" w:fill="215868" w:themeFill="accent5" w:themeFillShade="80"/>
            <w:hideMark/>
          </w:tcPr>
          <w:p w:rsidR="00437FB5" w:rsidRPr="00F35002" w:rsidRDefault="00437FB5">
            <w:pPr>
              <w:spacing w:after="120"/>
              <w:jc w:val="both"/>
              <w:rPr>
                <w:rFonts w:asciiTheme="minorHAnsi" w:hAnsiTheme="minorHAnsi"/>
                <w:color w:val="FFFFFF" w:themeColor="background1"/>
                <w:szCs w:val="24"/>
              </w:rPr>
            </w:pPr>
            <w:r w:rsidRPr="00F35002">
              <w:rPr>
                <w:rFonts w:asciiTheme="minorHAnsi" w:hAnsiTheme="minorHAnsi"/>
                <w:color w:val="FFFFFF" w:themeColor="background1"/>
                <w:szCs w:val="24"/>
              </w:rPr>
              <w:t>Are there reasonable grounds for suspecting money laundering activity?</w:t>
            </w:r>
          </w:p>
        </w:tc>
      </w:tr>
      <w:tr w:rsidR="00437FB5" w:rsidRPr="00F35002" w:rsidTr="00437FB5">
        <w:tc>
          <w:tcPr>
            <w:tcW w:w="8522" w:type="dxa"/>
            <w:tcBorders>
              <w:top w:val="single" w:sz="4" w:space="0" w:color="auto"/>
              <w:left w:val="single" w:sz="4" w:space="0" w:color="auto"/>
              <w:bottom w:val="single" w:sz="4" w:space="0" w:color="auto"/>
              <w:right w:val="single" w:sz="4" w:space="0" w:color="auto"/>
            </w:tcBorders>
          </w:tcPr>
          <w:p w:rsidR="00437FB5" w:rsidRPr="00F35002" w:rsidRDefault="00437FB5">
            <w:pPr>
              <w:spacing w:after="120"/>
              <w:jc w:val="both"/>
              <w:rPr>
                <w:rFonts w:asciiTheme="minorHAnsi" w:hAnsiTheme="minorHAnsi"/>
                <w:szCs w:val="24"/>
              </w:rPr>
            </w:pPr>
          </w:p>
          <w:p w:rsidR="00437FB5" w:rsidRPr="00F35002" w:rsidRDefault="00437FB5">
            <w:pPr>
              <w:spacing w:after="120"/>
              <w:jc w:val="both"/>
              <w:rPr>
                <w:rFonts w:asciiTheme="minorHAnsi" w:hAnsiTheme="minorHAnsi"/>
                <w:szCs w:val="24"/>
              </w:rPr>
            </w:pPr>
          </w:p>
          <w:p w:rsidR="00437FB5" w:rsidRPr="00F35002" w:rsidRDefault="00437FB5">
            <w:pPr>
              <w:spacing w:after="120"/>
              <w:jc w:val="both"/>
              <w:rPr>
                <w:rFonts w:asciiTheme="minorHAnsi" w:hAnsiTheme="minorHAnsi"/>
                <w:szCs w:val="24"/>
              </w:rPr>
            </w:pPr>
          </w:p>
          <w:p w:rsidR="00437FB5" w:rsidRPr="00F35002" w:rsidRDefault="00437FB5">
            <w:pPr>
              <w:spacing w:after="120"/>
              <w:jc w:val="both"/>
              <w:rPr>
                <w:rFonts w:asciiTheme="minorHAnsi" w:hAnsiTheme="minorHAnsi"/>
                <w:szCs w:val="24"/>
              </w:rPr>
            </w:pPr>
          </w:p>
        </w:tc>
      </w:tr>
    </w:tbl>
    <w:p w:rsidR="00437FB5" w:rsidRPr="00F35002" w:rsidRDefault="00437FB5" w:rsidP="00437FB5">
      <w:pPr>
        <w:rPr>
          <w:rFonts w:asciiTheme="minorHAnsi" w:hAnsiTheme="minorHAnsi"/>
          <w:szCs w:val="24"/>
        </w:rPr>
      </w:pPr>
    </w:p>
    <w:p w:rsidR="00437FB5" w:rsidRPr="00F35002" w:rsidRDefault="00437FB5" w:rsidP="00437FB5">
      <w:pPr>
        <w:rPr>
          <w:rFonts w:asciiTheme="minorHAnsi" w:hAnsiTheme="minorHAnsi"/>
          <w:szCs w:val="24"/>
        </w:rPr>
      </w:pPr>
    </w:p>
    <w:tbl>
      <w:tblPr>
        <w:tblStyle w:val="TableGrid"/>
        <w:tblW w:w="0" w:type="auto"/>
        <w:tblInd w:w="0" w:type="dxa"/>
        <w:tblLook w:val="04A0" w:firstRow="1" w:lastRow="0" w:firstColumn="1" w:lastColumn="0" w:noHBand="0" w:noVBand="1"/>
      </w:tblPr>
      <w:tblGrid>
        <w:gridCol w:w="8522"/>
      </w:tblGrid>
      <w:tr w:rsidR="00437FB5" w:rsidRPr="00F35002" w:rsidTr="00437FB5">
        <w:tc>
          <w:tcPr>
            <w:tcW w:w="8522" w:type="dxa"/>
            <w:tcBorders>
              <w:top w:val="single" w:sz="4" w:space="0" w:color="auto"/>
              <w:left w:val="single" w:sz="4" w:space="0" w:color="auto"/>
              <w:bottom w:val="single" w:sz="4" w:space="0" w:color="auto"/>
              <w:right w:val="single" w:sz="4" w:space="0" w:color="auto"/>
            </w:tcBorders>
            <w:shd w:val="clear" w:color="auto" w:fill="215868" w:themeFill="accent5" w:themeFillShade="80"/>
            <w:hideMark/>
          </w:tcPr>
          <w:p w:rsidR="00437FB5" w:rsidRPr="00F35002" w:rsidRDefault="00437FB5">
            <w:pPr>
              <w:spacing w:after="120"/>
              <w:jc w:val="both"/>
              <w:rPr>
                <w:rFonts w:asciiTheme="minorHAnsi" w:hAnsiTheme="minorHAnsi"/>
                <w:color w:val="FFFFFF" w:themeColor="background1"/>
                <w:szCs w:val="24"/>
              </w:rPr>
            </w:pPr>
            <w:r w:rsidRPr="00F35002">
              <w:rPr>
                <w:rFonts w:asciiTheme="minorHAnsi" w:hAnsiTheme="minorHAnsi"/>
                <w:color w:val="FFFFFF" w:themeColor="background1"/>
                <w:szCs w:val="24"/>
              </w:rPr>
              <w:t>If there are reasonable grounds for suspicion, will a report be made to the NCA?</w:t>
            </w:r>
          </w:p>
        </w:tc>
      </w:tr>
      <w:tr w:rsidR="00437FB5" w:rsidRPr="00F35002" w:rsidTr="00437FB5">
        <w:tc>
          <w:tcPr>
            <w:tcW w:w="8522" w:type="dxa"/>
            <w:tcBorders>
              <w:top w:val="single" w:sz="4" w:space="0" w:color="auto"/>
              <w:left w:val="single" w:sz="4" w:space="0" w:color="auto"/>
              <w:bottom w:val="single" w:sz="4" w:space="0" w:color="auto"/>
              <w:right w:val="single" w:sz="4" w:space="0" w:color="auto"/>
            </w:tcBorders>
            <w:hideMark/>
          </w:tcPr>
          <w:p w:rsidR="00437FB5" w:rsidRPr="00F35002" w:rsidRDefault="00437FB5">
            <w:pPr>
              <w:spacing w:after="120"/>
              <w:jc w:val="both"/>
              <w:rPr>
                <w:rFonts w:asciiTheme="minorHAnsi" w:hAnsiTheme="minorHAnsi"/>
                <w:szCs w:val="24"/>
              </w:rPr>
            </w:pPr>
            <w:r w:rsidRPr="00F35002">
              <w:rPr>
                <w:rFonts w:asciiTheme="minorHAnsi" w:hAnsiTheme="minorHAnsi"/>
                <w:szCs w:val="24"/>
              </w:rPr>
              <w:t>(Please circle appropriate answer) Yes  /  No</w:t>
            </w:r>
          </w:p>
        </w:tc>
      </w:tr>
    </w:tbl>
    <w:p w:rsidR="00437FB5" w:rsidRPr="00F35002" w:rsidRDefault="00437FB5" w:rsidP="00437FB5">
      <w:pPr>
        <w:rPr>
          <w:rFonts w:asciiTheme="minorHAnsi" w:hAnsiTheme="minorHAnsi"/>
          <w:szCs w:val="24"/>
        </w:rPr>
      </w:pPr>
    </w:p>
    <w:tbl>
      <w:tblPr>
        <w:tblStyle w:val="TableGrid"/>
        <w:tblW w:w="0" w:type="auto"/>
        <w:tblInd w:w="0" w:type="dxa"/>
        <w:tblLook w:val="04A0" w:firstRow="1" w:lastRow="0" w:firstColumn="1" w:lastColumn="0" w:noHBand="0" w:noVBand="1"/>
      </w:tblPr>
      <w:tblGrid>
        <w:gridCol w:w="4261"/>
        <w:gridCol w:w="4261"/>
      </w:tblGrid>
      <w:tr w:rsidR="00437FB5" w:rsidRPr="00F35002" w:rsidTr="00437FB5">
        <w:tc>
          <w:tcPr>
            <w:tcW w:w="4261" w:type="dxa"/>
            <w:tcBorders>
              <w:top w:val="single" w:sz="4" w:space="0" w:color="auto"/>
              <w:left w:val="single" w:sz="4" w:space="0" w:color="auto"/>
              <w:bottom w:val="single" w:sz="4" w:space="0" w:color="auto"/>
              <w:right w:val="single" w:sz="4" w:space="0" w:color="auto"/>
            </w:tcBorders>
            <w:shd w:val="clear" w:color="auto" w:fill="215868" w:themeFill="accent5" w:themeFillShade="80"/>
            <w:hideMark/>
          </w:tcPr>
          <w:p w:rsidR="00437FB5" w:rsidRPr="00F35002" w:rsidRDefault="00437FB5">
            <w:pPr>
              <w:spacing w:after="120"/>
              <w:jc w:val="both"/>
              <w:rPr>
                <w:rFonts w:asciiTheme="minorHAnsi" w:hAnsiTheme="minorHAnsi"/>
                <w:color w:val="FFFFFF" w:themeColor="background1"/>
                <w:szCs w:val="24"/>
              </w:rPr>
            </w:pPr>
            <w:r w:rsidRPr="00F35002">
              <w:rPr>
                <w:rFonts w:asciiTheme="minorHAnsi" w:hAnsiTheme="minorHAnsi"/>
                <w:color w:val="FFFFFF" w:themeColor="background1"/>
                <w:szCs w:val="24"/>
              </w:rPr>
              <w:t>If yes, please confirm date of report to the NCA and complete the details below:</w:t>
            </w:r>
          </w:p>
        </w:tc>
        <w:tc>
          <w:tcPr>
            <w:tcW w:w="4261" w:type="dxa"/>
            <w:tcBorders>
              <w:top w:val="single" w:sz="4" w:space="0" w:color="auto"/>
              <w:left w:val="single" w:sz="4" w:space="0" w:color="auto"/>
              <w:bottom w:val="single" w:sz="4" w:space="0" w:color="auto"/>
              <w:right w:val="single" w:sz="4" w:space="0" w:color="auto"/>
            </w:tcBorders>
            <w:hideMark/>
          </w:tcPr>
          <w:p w:rsidR="00437FB5" w:rsidRPr="00F35002" w:rsidRDefault="00437FB5">
            <w:pPr>
              <w:spacing w:after="120"/>
              <w:jc w:val="both"/>
              <w:rPr>
                <w:rFonts w:asciiTheme="minorHAnsi" w:hAnsiTheme="minorHAnsi"/>
                <w:szCs w:val="24"/>
              </w:rPr>
            </w:pPr>
            <w:r w:rsidRPr="00F35002">
              <w:rPr>
                <w:rFonts w:asciiTheme="minorHAnsi" w:hAnsiTheme="minorHAnsi"/>
                <w:szCs w:val="24"/>
              </w:rPr>
              <w:t>Date of report:</w:t>
            </w:r>
          </w:p>
        </w:tc>
      </w:tr>
      <w:tr w:rsidR="00437FB5" w:rsidRPr="00F35002" w:rsidTr="00437FB5">
        <w:tc>
          <w:tcPr>
            <w:tcW w:w="8522" w:type="dxa"/>
            <w:gridSpan w:val="2"/>
            <w:tcBorders>
              <w:top w:val="single" w:sz="4" w:space="0" w:color="auto"/>
              <w:left w:val="single" w:sz="4" w:space="0" w:color="auto"/>
              <w:bottom w:val="single" w:sz="4" w:space="0" w:color="auto"/>
              <w:right w:val="single" w:sz="4" w:space="0" w:color="auto"/>
            </w:tcBorders>
          </w:tcPr>
          <w:p w:rsidR="00437FB5" w:rsidRPr="00F35002" w:rsidRDefault="00437FB5">
            <w:pPr>
              <w:spacing w:after="120"/>
              <w:jc w:val="both"/>
              <w:rPr>
                <w:rFonts w:asciiTheme="minorHAnsi" w:hAnsiTheme="minorHAnsi"/>
                <w:szCs w:val="24"/>
              </w:rPr>
            </w:pPr>
            <w:r w:rsidRPr="00F35002">
              <w:rPr>
                <w:rFonts w:asciiTheme="minorHAnsi" w:hAnsiTheme="minorHAnsi"/>
                <w:szCs w:val="24"/>
              </w:rPr>
              <w:t>Details of liaison with the NCA regarding the report:</w:t>
            </w:r>
          </w:p>
          <w:p w:rsidR="00437FB5" w:rsidRPr="00F35002" w:rsidRDefault="00437FB5">
            <w:pPr>
              <w:spacing w:after="120"/>
              <w:jc w:val="both"/>
              <w:rPr>
                <w:rFonts w:asciiTheme="minorHAnsi" w:hAnsiTheme="minorHAnsi"/>
                <w:szCs w:val="24"/>
              </w:rPr>
            </w:pPr>
          </w:p>
          <w:p w:rsidR="00437FB5" w:rsidRPr="00F35002" w:rsidRDefault="00437FB5">
            <w:pPr>
              <w:spacing w:after="120"/>
              <w:jc w:val="both"/>
              <w:rPr>
                <w:rFonts w:asciiTheme="minorHAnsi" w:hAnsiTheme="minorHAnsi"/>
                <w:szCs w:val="24"/>
              </w:rPr>
            </w:pPr>
            <w:r w:rsidRPr="00F35002">
              <w:rPr>
                <w:rFonts w:asciiTheme="minorHAnsi" w:hAnsiTheme="minorHAnsi"/>
                <w:szCs w:val="24"/>
              </w:rPr>
              <w:t xml:space="preserve">Notice Period: </w:t>
            </w:r>
            <w:r w:rsidRPr="00F35002">
              <w:rPr>
                <w:rFonts w:asciiTheme="minorHAnsi" w:hAnsiTheme="minorHAnsi"/>
                <w:szCs w:val="24"/>
              </w:rPr>
              <w:tab/>
            </w:r>
            <w:r w:rsidRPr="00F35002">
              <w:rPr>
                <w:rFonts w:asciiTheme="minorHAnsi" w:hAnsiTheme="minorHAnsi"/>
                <w:szCs w:val="24"/>
              </w:rPr>
              <w:tab/>
              <w:t>_______________ to ______________</w:t>
            </w:r>
          </w:p>
          <w:p w:rsidR="00437FB5" w:rsidRPr="00F35002" w:rsidRDefault="00437FB5">
            <w:pPr>
              <w:spacing w:after="120"/>
              <w:jc w:val="both"/>
              <w:rPr>
                <w:rFonts w:asciiTheme="minorHAnsi" w:hAnsiTheme="minorHAnsi"/>
                <w:szCs w:val="24"/>
              </w:rPr>
            </w:pPr>
          </w:p>
          <w:p w:rsidR="00437FB5" w:rsidRPr="00F35002" w:rsidRDefault="00437FB5">
            <w:pPr>
              <w:spacing w:after="120"/>
              <w:jc w:val="both"/>
              <w:rPr>
                <w:rFonts w:asciiTheme="minorHAnsi" w:hAnsiTheme="minorHAnsi"/>
                <w:szCs w:val="24"/>
              </w:rPr>
            </w:pPr>
            <w:r w:rsidRPr="00F35002">
              <w:rPr>
                <w:rFonts w:asciiTheme="minorHAnsi" w:hAnsiTheme="minorHAnsi"/>
                <w:szCs w:val="24"/>
              </w:rPr>
              <w:t xml:space="preserve">Moratorium Period: </w:t>
            </w:r>
            <w:r w:rsidRPr="00F35002">
              <w:rPr>
                <w:rFonts w:asciiTheme="minorHAnsi" w:hAnsiTheme="minorHAnsi"/>
                <w:szCs w:val="24"/>
              </w:rPr>
              <w:tab/>
            </w:r>
            <w:r w:rsidRPr="00F35002">
              <w:rPr>
                <w:rFonts w:asciiTheme="minorHAnsi" w:hAnsiTheme="minorHAnsi"/>
                <w:szCs w:val="24"/>
              </w:rPr>
              <w:tab/>
              <w:t>_______________ to ______________</w:t>
            </w:r>
          </w:p>
          <w:p w:rsidR="00437FB5" w:rsidRPr="00F35002" w:rsidRDefault="00437FB5">
            <w:pPr>
              <w:spacing w:after="120"/>
              <w:jc w:val="both"/>
              <w:rPr>
                <w:rFonts w:asciiTheme="minorHAnsi" w:hAnsiTheme="minorHAnsi"/>
                <w:szCs w:val="24"/>
              </w:rPr>
            </w:pPr>
          </w:p>
        </w:tc>
      </w:tr>
    </w:tbl>
    <w:p w:rsidR="00437FB5" w:rsidRPr="00F35002" w:rsidRDefault="00437FB5" w:rsidP="00437FB5">
      <w:pPr>
        <w:rPr>
          <w:rFonts w:asciiTheme="minorHAnsi" w:hAnsiTheme="minorHAnsi"/>
          <w:szCs w:val="24"/>
        </w:rPr>
      </w:pPr>
    </w:p>
    <w:tbl>
      <w:tblPr>
        <w:tblStyle w:val="TableGrid"/>
        <w:tblW w:w="0" w:type="auto"/>
        <w:tblInd w:w="0" w:type="dxa"/>
        <w:tblLook w:val="04A0" w:firstRow="1" w:lastRow="0" w:firstColumn="1" w:lastColumn="0" w:noHBand="0" w:noVBand="1"/>
      </w:tblPr>
      <w:tblGrid>
        <w:gridCol w:w="8522"/>
      </w:tblGrid>
      <w:tr w:rsidR="00437FB5" w:rsidRPr="00F35002" w:rsidTr="00437FB5">
        <w:tc>
          <w:tcPr>
            <w:tcW w:w="8522" w:type="dxa"/>
            <w:tcBorders>
              <w:top w:val="single" w:sz="4" w:space="0" w:color="auto"/>
              <w:left w:val="single" w:sz="4" w:space="0" w:color="auto"/>
              <w:bottom w:val="single" w:sz="4" w:space="0" w:color="auto"/>
              <w:right w:val="single" w:sz="4" w:space="0" w:color="auto"/>
            </w:tcBorders>
            <w:shd w:val="clear" w:color="auto" w:fill="215868" w:themeFill="accent5" w:themeFillShade="80"/>
            <w:hideMark/>
          </w:tcPr>
          <w:p w:rsidR="00437FB5" w:rsidRPr="00F35002" w:rsidRDefault="00437FB5">
            <w:pPr>
              <w:spacing w:after="120"/>
              <w:jc w:val="both"/>
              <w:rPr>
                <w:rFonts w:asciiTheme="minorHAnsi" w:hAnsiTheme="minorHAnsi"/>
                <w:color w:val="FFFFFF" w:themeColor="background1"/>
                <w:szCs w:val="24"/>
              </w:rPr>
            </w:pPr>
            <w:r w:rsidRPr="00F35002">
              <w:rPr>
                <w:rFonts w:asciiTheme="minorHAnsi" w:hAnsiTheme="minorHAnsi"/>
                <w:color w:val="FFFFFF" w:themeColor="background1"/>
                <w:szCs w:val="24"/>
              </w:rPr>
              <w:t>Is consent required from the NCA to any ongoing or imminent transactions which would otherwise be prohibited acts?</w:t>
            </w:r>
          </w:p>
        </w:tc>
      </w:tr>
      <w:tr w:rsidR="00437FB5" w:rsidRPr="00F35002" w:rsidTr="00437FB5">
        <w:tc>
          <w:tcPr>
            <w:tcW w:w="8522" w:type="dxa"/>
            <w:tcBorders>
              <w:top w:val="single" w:sz="4" w:space="0" w:color="auto"/>
              <w:left w:val="single" w:sz="4" w:space="0" w:color="auto"/>
              <w:bottom w:val="single" w:sz="4" w:space="0" w:color="auto"/>
              <w:right w:val="single" w:sz="4" w:space="0" w:color="auto"/>
            </w:tcBorders>
            <w:hideMark/>
          </w:tcPr>
          <w:p w:rsidR="00437FB5" w:rsidRPr="00F35002" w:rsidRDefault="00437FB5">
            <w:pPr>
              <w:spacing w:after="120"/>
              <w:jc w:val="both"/>
              <w:rPr>
                <w:rFonts w:asciiTheme="minorHAnsi" w:hAnsiTheme="minorHAnsi"/>
                <w:szCs w:val="24"/>
              </w:rPr>
            </w:pPr>
            <w:r w:rsidRPr="00F35002">
              <w:rPr>
                <w:rFonts w:asciiTheme="minorHAnsi" w:hAnsiTheme="minorHAnsi"/>
                <w:szCs w:val="24"/>
              </w:rPr>
              <w:t>(Please circle appropriate answer) Yes  /  No</w:t>
            </w:r>
          </w:p>
        </w:tc>
      </w:tr>
    </w:tbl>
    <w:p w:rsidR="00437FB5" w:rsidRPr="00F35002" w:rsidRDefault="00437FB5" w:rsidP="00437FB5">
      <w:pPr>
        <w:rPr>
          <w:rFonts w:asciiTheme="minorHAnsi" w:hAnsiTheme="minorHAnsi"/>
          <w:szCs w:val="24"/>
        </w:rPr>
      </w:pPr>
    </w:p>
    <w:tbl>
      <w:tblPr>
        <w:tblStyle w:val="TableGrid"/>
        <w:tblW w:w="0" w:type="auto"/>
        <w:tblInd w:w="0" w:type="dxa"/>
        <w:tblLook w:val="04A0" w:firstRow="1" w:lastRow="0" w:firstColumn="1" w:lastColumn="0" w:noHBand="0" w:noVBand="1"/>
      </w:tblPr>
      <w:tblGrid>
        <w:gridCol w:w="8522"/>
      </w:tblGrid>
      <w:tr w:rsidR="00437FB5" w:rsidRPr="00F35002" w:rsidTr="00437FB5">
        <w:tc>
          <w:tcPr>
            <w:tcW w:w="8522" w:type="dxa"/>
            <w:tcBorders>
              <w:top w:val="single" w:sz="4" w:space="0" w:color="auto"/>
              <w:left w:val="single" w:sz="4" w:space="0" w:color="auto"/>
              <w:bottom w:val="single" w:sz="4" w:space="0" w:color="auto"/>
              <w:right w:val="single" w:sz="4" w:space="0" w:color="auto"/>
            </w:tcBorders>
            <w:shd w:val="clear" w:color="auto" w:fill="215868" w:themeFill="accent5" w:themeFillShade="80"/>
            <w:hideMark/>
          </w:tcPr>
          <w:p w:rsidR="00437FB5" w:rsidRPr="00F35002" w:rsidRDefault="00437FB5">
            <w:pPr>
              <w:spacing w:after="120"/>
              <w:jc w:val="both"/>
              <w:rPr>
                <w:rFonts w:asciiTheme="minorHAnsi" w:hAnsiTheme="minorHAnsi"/>
                <w:color w:val="FFFFFF" w:themeColor="background1"/>
                <w:szCs w:val="24"/>
              </w:rPr>
            </w:pPr>
            <w:r w:rsidRPr="00F35002">
              <w:rPr>
                <w:rFonts w:asciiTheme="minorHAnsi" w:hAnsiTheme="minorHAnsi"/>
                <w:color w:val="FFFFFF" w:themeColor="background1"/>
                <w:szCs w:val="24"/>
              </w:rPr>
              <w:t>If yes, please confirm full details below:</w:t>
            </w:r>
          </w:p>
        </w:tc>
      </w:tr>
      <w:tr w:rsidR="00437FB5" w:rsidRPr="00F35002" w:rsidTr="00437FB5">
        <w:tc>
          <w:tcPr>
            <w:tcW w:w="8522" w:type="dxa"/>
            <w:tcBorders>
              <w:top w:val="single" w:sz="4" w:space="0" w:color="auto"/>
              <w:left w:val="single" w:sz="4" w:space="0" w:color="auto"/>
              <w:bottom w:val="single" w:sz="4" w:space="0" w:color="auto"/>
              <w:right w:val="single" w:sz="4" w:space="0" w:color="auto"/>
            </w:tcBorders>
          </w:tcPr>
          <w:p w:rsidR="00437FB5" w:rsidRPr="00F35002" w:rsidRDefault="00437FB5">
            <w:pPr>
              <w:spacing w:after="120"/>
              <w:jc w:val="both"/>
              <w:rPr>
                <w:rFonts w:asciiTheme="minorHAnsi" w:hAnsiTheme="minorHAnsi"/>
                <w:szCs w:val="24"/>
              </w:rPr>
            </w:pPr>
          </w:p>
          <w:p w:rsidR="00437FB5" w:rsidRPr="00F35002" w:rsidRDefault="00437FB5">
            <w:pPr>
              <w:spacing w:after="120"/>
              <w:jc w:val="both"/>
              <w:rPr>
                <w:rFonts w:asciiTheme="minorHAnsi" w:hAnsiTheme="minorHAnsi"/>
                <w:szCs w:val="24"/>
              </w:rPr>
            </w:pPr>
            <w:r w:rsidRPr="00F35002">
              <w:rPr>
                <w:rFonts w:asciiTheme="minorHAnsi" w:hAnsiTheme="minorHAnsi"/>
                <w:szCs w:val="24"/>
              </w:rPr>
              <w:t xml:space="preserve">Date consent received from the NCA: </w:t>
            </w:r>
            <w:r w:rsidRPr="00F35002">
              <w:rPr>
                <w:rFonts w:asciiTheme="minorHAnsi" w:hAnsiTheme="minorHAnsi"/>
                <w:szCs w:val="24"/>
              </w:rPr>
              <w:tab/>
              <w:t>_________________________</w:t>
            </w:r>
          </w:p>
          <w:p w:rsidR="00437FB5" w:rsidRPr="00F35002" w:rsidRDefault="00437FB5">
            <w:pPr>
              <w:spacing w:after="120"/>
              <w:jc w:val="both"/>
              <w:rPr>
                <w:rFonts w:asciiTheme="minorHAnsi" w:hAnsiTheme="minorHAnsi"/>
                <w:szCs w:val="24"/>
              </w:rPr>
            </w:pPr>
          </w:p>
          <w:p w:rsidR="00437FB5" w:rsidRPr="00F35002" w:rsidRDefault="00437FB5">
            <w:pPr>
              <w:spacing w:after="120"/>
              <w:jc w:val="both"/>
              <w:rPr>
                <w:rFonts w:asciiTheme="minorHAnsi" w:hAnsiTheme="minorHAnsi"/>
                <w:szCs w:val="24"/>
              </w:rPr>
            </w:pPr>
            <w:r w:rsidRPr="00F35002">
              <w:rPr>
                <w:rFonts w:asciiTheme="minorHAnsi" w:hAnsiTheme="minorHAnsi"/>
                <w:szCs w:val="24"/>
              </w:rPr>
              <w:t>Date consent given by you to employee:</w:t>
            </w:r>
            <w:r w:rsidRPr="00F35002">
              <w:rPr>
                <w:rFonts w:asciiTheme="minorHAnsi" w:hAnsiTheme="minorHAnsi"/>
                <w:szCs w:val="24"/>
              </w:rPr>
              <w:tab/>
              <w:t>_________________________</w:t>
            </w:r>
          </w:p>
          <w:p w:rsidR="00437FB5" w:rsidRPr="00F35002" w:rsidRDefault="00437FB5">
            <w:pPr>
              <w:spacing w:after="120"/>
              <w:jc w:val="both"/>
              <w:rPr>
                <w:rFonts w:asciiTheme="minorHAnsi" w:hAnsiTheme="minorHAnsi"/>
                <w:szCs w:val="24"/>
              </w:rPr>
            </w:pPr>
          </w:p>
        </w:tc>
      </w:tr>
    </w:tbl>
    <w:p w:rsidR="00437FB5" w:rsidRPr="00F35002" w:rsidRDefault="00437FB5" w:rsidP="00437FB5">
      <w:pPr>
        <w:rPr>
          <w:rFonts w:asciiTheme="minorHAnsi" w:hAnsiTheme="minorHAnsi"/>
          <w:szCs w:val="24"/>
        </w:rPr>
      </w:pPr>
    </w:p>
    <w:tbl>
      <w:tblPr>
        <w:tblStyle w:val="TableGrid"/>
        <w:tblW w:w="0" w:type="auto"/>
        <w:tblInd w:w="0" w:type="dxa"/>
        <w:tblLook w:val="04A0" w:firstRow="1" w:lastRow="0" w:firstColumn="1" w:lastColumn="0" w:noHBand="0" w:noVBand="1"/>
      </w:tblPr>
      <w:tblGrid>
        <w:gridCol w:w="8522"/>
      </w:tblGrid>
      <w:tr w:rsidR="00437FB5" w:rsidRPr="00F35002" w:rsidTr="00437FB5">
        <w:tc>
          <w:tcPr>
            <w:tcW w:w="8522" w:type="dxa"/>
            <w:tcBorders>
              <w:top w:val="single" w:sz="4" w:space="0" w:color="auto"/>
              <w:left w:val="single" w:sz="4" w:space="0" w:color="auto"/>
              <w:bottom w:val="single" w:sz="4" w:space="0" w:color="auto"/>
              <w:right w:val="single" w:sz="4" w:space="0" w:color="auto"/>
            </w:tcBorders>
            <w:shd w:val="clear" w:color="auto" w:fill="215868" w:themeFill="accent5" w:themeFillShade="80"/>
            <w:hideMark/>
          </w:tcPr>
          <w:p w:rsidR="00437FB5" w:rsidRPr="00F35002" w:rsidRDefault="00437FB5">
            <w:pPr>
              <w:spacing w:after="120"/>
              <w:jc w:val="both"/>
              <w:rPr>
                <w:rFonts w:asciiTheme="minorHAnsi" w:hAnsiTheme="minorHAnsi"/>
                <w:color w:val="FFFFFF" w:themeColor="background1"/>
                <w:szCs w:val="24"/>
              </w:rPr>
            </w:pPr>
            <w:r w:rsidRPr="00F35002">
              <w:rPr>
                <w:rFonts w:asciiTheme="minorHAnsi" w:hAnsiTheme="minorHAnsi"/>
                <w:color w:val="FFFFFF" w:themeColor="background1"/>
                <w:szCs w:val="24"/>
              </w:rPr>
              <w:t>If there are reasonable grounds to suspect money laundering, but you do not intend to report the matter to the NCA, please set out below the reason(s) for non-disclosure:</w:t>
            </w:r>
          </w:p>
        </w:tc>
      </w:tr>
      <w:tr w:rsidR="00437FB5" w:rsidRPr="00F35002" w:rsidTr="00437FB5">
        <w:tc>
          <w:tcPr>
            <w:tcW w:w="8522" w:type="dxa"/>
            <w:tcBorders>
              <w:top w:val="single" w:sz="4" w:space="0" w:color="auto"/>
              <w:left w:val="single" w:sz="4" w:space="0" w:color="auto"/>
              <w:bottom w:val="single" w:sz="4" w:space="0" w:color="auto"/>
              <w:right w:val="single" w:sz="4" w:space="0" w:color="auto"/>
            </w:tcBorders>
          </w:tcPr>
          <w:p w:rsidR="00437FB5" w:rsidRPr="00F35002" w:rsidRDefault="00437FB5">
            <w:pPr>
              <w:spacing w:after="120"/>
              <w:jc w:val="both"/>
              <w:rPr>
                <w:rFonts w:asciiTheme="minorHAnsi" w:hAnsiTheme="minorHAnsi"/>
                <w:szCs w:val="24"/>
              </w:rPr>
            </w:pPr>
          </w:p>
          <w:p w:rsidR="00437FB5" w:rsidRPr="00F35002" w:rsidRDefault="00437FB5">
            <w:pPr>
              <w:spacing w:after="120"/>
              <w:jc w:val="both"/>
              <w:rPr>
                <w:rFonts w:asciiTheme="minorHAnsi" w:hAnsiTheme="minorHAnsi"/>
                <w:szCs w:val="24"/>
              </w:rPr>
            </w:pPr>
          </w:p>
          <w:p w:rsidR="00437FB5" w:rsidRPr="00F35002" w:rsidRDefault="00437FB5">
            <w:pPr>
              <w:spacing w:after="120"/>
              <w:jc w:val="both"/>
              <w:rPr>
                <w:rFonts w:asciiTheme="minorHAnsi" w:hAnsiTheme="minorHAnsi"/>
                <w:szCs w:val="24"/>
              </w:rPr>
            </w:pPr>
          </w:p>
          <w:p w:rsidR="00437FB5" w:rsidRPr="00F35002" w:rsidRDefault="00437FB5">
            <w:pPr>
              <w:spacing w:after="120"/>
              <w:jc w:val="both"/>
              <w:rPr>
                <w:rFonts w:asciiTheme="minorHAnsi" w:hAnsiTheme="minorHAnsi"/>
                <w:szCs w:val="24"/>
              </w:rPr>
            </w:pPr>
          </w:p>
        </w:tc>
      </w:tr>
    </w:tbl>
    <w:p w:rsidR="00437FB5" w:rsidRPr="00F35002" w:rsidRDefault="00437FB5" w:rsidP="00437FB5">
      <w:pPr>
        <w:rPr>
          <w:rFonts w:asciiTheme="minorHAnsi" w:hAnsiTheme="minorHAnsi"/>
          <w:szCs w:val="24"/>
        </w:rPr>
      </w:pPr>
    </w:p>
    <w:tbl>
      <w:tblPr>
        <w:tblStyle w:val="TableGrid"/>
        <w:tblW w:w="0" w:type="auto"/>
        <w:tblInd w:w="0" w:type="dxa"/>
        <w:tblLook w:val="04A0" w:firstRow="1" w:lastRow="0" w:firstColumn="1" w:lastColumn="0" w:noHBand="0" w:noVBand="1"/>
      </w:tblPr>
      <w:tblGrid>
        <w:gridCol w:w="8522"/>
      </w:tblGrid>
      <w:tr w:rsidR="00437FB5" w:rsidRPr="00F35002" w:rsidTr="00437FB5">
        <w:tc>
          <w:tcPr>
            <w:tcW w:w="8522" w:type="dxa"/>
            <w:tcBorders>
              <w:top w:val="single" w:sz="4" w:space="0" w:color="auto"/>
              <w:left w:val="single" w:sz="4" w:space="0" w:color="auto"/>
              <w:bottom w:val="single" w:sz="4" w:space="0" w:color="auto"/>
              <w:right w:val="single" w:sz="4" w:space="0" w:color="auto"/>
            </w:tcBorders>
            <w:shd w:val="clear" w:color="auto" w:fill="215868" w:themeFill="accent5" w:themeFillShade="80"/>
            <w:hideMark/>
          </w:tcPr>
          <w:p w:rsidR="00437FB5" w:rsidRPr="00F35002" w:rsidRDefault="00437FB5">
            <w:pPr>
              <w:spacing w:after="120"/>
              <w:jc w:val="both"/>
              <w:rPr>
                <w:rFonts w:asciiTheme="minorHAnsi" w:hAnsiTheme="minorHAnsi"/>
                <w:color w:val="FFFFFF" w:themeColor="background1"/>
                <w:szCs w:val="24"/>
              </w:rPr>
            </w:pPr>
            <w:r w:rsidRPr="00F35002">
              <w:rPr>
                <w:rFonts w:asciiTheme="minorHAnsi" w:hAnsiTheme="minorHAnsi"/>
                <w:color w:val="FFFFFF" w:themeColor="background1"/>
                <w:szCs w:val="24"/>
              </w:rPr>
              <w:t>Date consent given by you to employee for any prohibited act transactions to proceed:</w:t>
            </w:r>
          </w:p>
        </w:tc>
      </w:tr>
      <w:tr w:rsidR="00437FB5" w:rsidRPr="00F35002" w:rsidTr="00437FB5">
        <w:tc>
          <w:tcPr>
            <w:tcW w:w="8522" w:type="dxa"/>
            <w:tcBorders>
              <w:top w:val="single" w:sz="4" w:space="0" w:color="auto"/>
              <w:left w:val="single" w:sz="4" w:space="0" w:color="auto"/>
              <w:bottom w:val="single" w:sz="4" w:space="0" w:color="auto"/>
              <w:right w:val="single" w:sz="4" w:space="0" w:color="auto"/>
            </w:tcBorders>
          </w:tcPr>
          <w:p w:rsidR="00437FB5" w:rsidRPr="00F35002" w:rsidRDefault="00437FB5">
            <w:pPr>
              <w:spacing w:after="120"/>
              <w:jc w:val="both"/>
              <w:rPr>
                <w:rFonts w:asciiTheme="minorHAnsi" w:hAnsiTheme="minorHAnsi"/>
                <w:szCs w:val="24"/>
              </w:rPr>
            </w:pPr>
          </w:p>
        </w:tc>
      </w:tr>
    </w:tbl>
    <w:p w:rsidR="00437FB5" w:rsidRPr="00F35002" w:rsidRDefault="00437FB5" w:rsidP="00437FB5">
      <w:pPr>
        <w:rPr>
          <w:rFonts w:asciiTheme="minorHAnsi" w:hAnsiTheme="minorHAnsi"/>
          <w:szCs w:val="24"/>
        </w:rPr>
      </w:pPr>
    </w:p>
    <w:p w:rsidR="00437FB5" w:rsidRPr="00F35002" w:rsidRDefault="00437FB5" w:rsidP="00437FB5">
      <w:pPr>
        <w:rPr>
          <w:rFonts w:asciiTheme="minorHAnsi" w:hAnsiTheme="minorHAnsi"/>
          <w:szCs w:val="24"/>
        </w:rPr>
      </w:pPr>
    </w:p>
    <w:tbl>
      <w:tblPr>
        <w:tblStyle w:val="TableGrid"/>
        <w:tblW w:w="0" w:type="auto"/>
        <w:tblInd w:w="0" w:type="dxa"/>
        <w:tblLook w:val="04A0" w:firstRow="1" w:lastRow="0" w:firstColumn="1" w:lastColumn="0" w:noHBand="0" w:noVBand="1"/>
      </w:tblPr>
      <w:tblGrid>
        <w:gridCol w:w="8522"/>
      </w:tblGrid>
      <w:tr w:rsidR="00437FB5" w:rsidRPr="00F35002" w:rsidTr="00437FB5">
        <w:tc>
          <w:tcPr>
            <w:tcW w:w="8522" w:type="dxa"/>
            <w:tcBorders>
              <w:top w:val="single" w:sz="4" w:space="0" w:color="auto"/>
              <w:left w:val="single" w:sz="4" w:space="0" w:color="auto"/>
              <w:bottom w:val="single" w:sz="4" w:space="0" w:color="auto"/>
              <w:right w:val="single" w:sz="4" w:space="0" w:color="auto"/>
            </w:tcBorders>
            <w:shd w:val="clear" w:color="auto" w:fill="215868" w:themeFill="accent5" w:themeFillShade="80"/>
            <w:hideMark/>
          </w:tcPr>
          <w:p w:rsidR="00437FB5" w:rsidRPr="00F35002" w:rsidRDefault="00437FB5">
            <w:pPr>
              <w:spacing w:after="120"/>
              <w:jc w:val="both"/>
              <w:rPr>
                <w:rFonts w:asciiTheme="minorHAnsi" w:hAnsiTheme="minorHAnsi"/>
                <w:color w:val="FFFFFF" w:themeColor="background1"/>
                <w:szCs w:val="24"/>
              </w:rPr>
            </w:pPr>
            <w:r w:rsidRPr="00F35002">
              <w:rPr>
                <w:rFonts w:asciiTheme="minorHAnsi" w:hAnsiTheme="minorHAnsi"/>
                <w:color w:val="FFFFFF" w:themeColor="background1"/>
                <w:szCs w:val="24"/>
              </w:rPr>
              <w:lastRenderedPageBreak/>
              <w:t>Other relevant information:</w:t>
            </w:r>
          </w:p>
        </w:tc>
      </w:tr>
      <w:tr w:rsidR="00437FB5" w:rsidRPr="00F35002" w:rsidTr="00437FB5">
        <w:tc>
          <w:tcPr>
            <w:tcW w:w="8522" w:type="dxa"/>
            <w:tcBorders>
              <w:top w:val="single" w:sz="4" w:space="0" w:color="auto"/>
              <w:left w:val="single" w:sz="4" w:space="0" w:color="auto"/>
              <w:bottom w:val="single" w:sz="4" w:space="0" w:color="auto"/>
              <w:right w:val="single" w:sz="4" w:space="0" w:color="auto"/>
            </w:tcBorders>
          </w:tcPr>
          <w:p w:rsidR="00437FB5" w:rsidRPr="00F35002" w:rsidRDefault="00437FB5">
            <w:pPr>
              <w:spacing w:after="120"/>
              <w:jc w:val="both"/>
              <w:rPr>
                <w:rFonts w:asciiTheme="minorHAnsi" w:hAnsiTheme="minorHAnsi"/>
                <w:szCs w:val="24"/>
              </w:rPr>
            </w:pPr>
          </w:p>
          <w:p w:rsidR="00437FB5" w:rsidRPr="00F35002" w:rsidRDefault="00437FB5">
            <w:pPr>
              <w:spacing w:after="120"/>
              <w:jc w:val="both"/>
              <w:rPr>
                <w:rFonts w:asciiTheme="minorHAnsi" w:hAnsiTheme="minorHAnsi"/>
                <w:szCs w:val="24"/>
              </w:rPr>
            </w:pPr>
          </w:p>
          <w:p w:rsidR="00437FB5" w:rsidRPr="00F35002" w:rsidRDefault="00437FB5">
            <w:pPr>
              <w:spacing w:after="120"/>
              <w:jc w:val="both"/>
              <w:rPr>
                <w:rFonts w:asciiTheme="minorHAnsi" w:hAnsiTheme="minorHAnsi"/>
                <w:szCs w:val="24"/>
              </w:rPr>
            </w:pPr>
          </w:p>
          <w:p w:rsidR="00437FB5" w:rsidRPr="00F35002" w:rsidRDefault="00437FB5">
            <w:pPr>
              <w:spacing w:after="120"/>
              <w:jc w:val="both"/>
              <w:rPr>
                <w:rFonts w:asciiTheme="minorHAnsi" w:hAnsiTheme="minorHAnsi"/>
                <w:szCs w:val="24"/>
              </w:rPr>
            </w:pPr>
          </w:p>
        </w:tc>
      </w:tr>
    </w:tbl>
    <w:p w:rsidR="00437FB5" w:rsidRPr="00F35002" w:rsidRDefault="00437FB5" w:rsidP="00437FB5">
      <w:pPr>
        <w:rPr>
          <w:rFonts w:asciiTheme="minorHAnsi" w:hAnsiTheme="minorHAnsi"/>
          <w:szCs w:val="24"/>
        </w:rPr>
      </w:pPr>
    </w:p>
    <w:tbl>
      <w:tblPr>
        <w:tblStyle w:val="TableGrid"/>
        <w:tblW w:w="0" w:type="auto"/>
        <w:tblInd w:w="0" w:type="dxa"/>
        <w:tblLook w:val="04A0" w:firstRow="1" w:lastRow="0" w:firstColumn="1" w:lastColumn="0" w:noHBand="0" w:noVBand="1"/>
      </w:tblPr>
      <w:tblGrid>
        <w:gridCol w:w="4261"/>
        <w:gridCol w:w="4261"/>
      </w:tblGrid>
      <w:tr w:rsidR="00437FB5" w:rsidRPr="00F35002" w:rsidTr="00437FB5">
        <w:tc>
          <w:tcPr>
            <w:tcW w:w="8522" w:type="dxa"/>
            <w:gridSpan w:val="2"/>
            <w:tcBorders>
              <w:top w:val="single" w:sz="4" w:space="0" w:color="auto"/>
              <w:left w:val="single" w:sz="4" w:space="0" w:color="auto"/>
              <w:bottom w:val="single" w:sz="4" w:space="0" w:color="auto"/>
              <w:right w:val="single" w:sz="4" w:space="0" w:color="auto"/>
            </w:tcBorders>
            <w:shd w:val="clear" w:color="auto" w:fill="215868" w:themeFill="accent5" w:themeFillShade="80"/>
            <w:hideMark/>
          </w:tcPr>
          <w:p w:rsidR="00437FB5" w:rsidRPr="00F35002" w:rsidRDefault="00437FB5">
            <w:pPr>
              <w:spacing w:after="120"/>
              <w:jc w:val="both"/>
              <w:rPr>
                <w:rFonts w:asciiTheme="minorHAnsi" w:hAnsiTheme="minorHAnsi"/>
                <w:color w:val="FFFFFF" w:themeColor="background1"/>
                <w:szCs w:val="24"/>
              </w:rPr>
            </w:pPr>
            <w:r w:rsidRPr="00F35002">
              <w:rPr>
                <w:rFonts w:asciiTheme="minorHAnsi" w:hAnsiTheme="minorHAnsi"/>
                <w:color w:val="FFFFFF" w:themeColor="background1"/>
                <w:szCs w:val="24"/>
              </w:rPr>
              <w:t>Categories:</w:t>
            </w:r>
          </w:p>
        </w:tc>
      </w:tr>
      <w:tr w:rsidR="00437FB5" w:rsidRPr="00F35002" w:rsidTr="00437FB5">
        <w:tc>
          <w:tcPr>
            <w:tcW w:w="4261" w:type="dxa"/>
            <w:tcBorders>
              <w:top w:val="single" w:sz="4" w:space="0" w:color="auto"/>
              <w:left w:val="single" w:sz="4" w:space="0" w:color="auto"/>
              <w:bottom w:val="single" w:sz="4" w:space="0" w:color="auto"/>
              <w:right w:val="single" w:sz="4" w:space="0" w:color="auto"/>
            </w:tcBorders>
            <w:hideMark/>
          </w:tcPr>
          <w:p w:rsidR="00437FB5" w:rsidRPr="00F35002" w:rsidRDefault="00437FB5">
            <w:pPr>
              <w:spacing w:after="120"/>
              <w:jc w:val="both"/>
              <w:rPr>
                <w:rFonts w:asciiTheme="minorHAnsi" w:hAnsiTheme="minorHAnsi"/>
                <w:szCs w:val="24"/>
              </w:rPr>
            </w:pPr>
            <w:r w:rsidRPr="00F35002">
              <w:rPr>
                <w:rFonts w:asciiTheme="minorHAnsi" w:hAnsiTheme="minorHAnsi"/>
                <w:szCs w:val="24"/>
              </w:rPr>
              <w:t>Debt charge</w:t>
            </w:r>
          </w:p>
        </w:tc>
        <w:tc>
          <w:tcPr>
            <w:tcW w:w="4261" w:type="dxa"/>
            <w:tcBorders>
              <w:top w:val="single" w:sz="4" w:space="0" w:color="auto"/>
              <w:left w:val="single" w:sz="4" w:space="0" w:color="auto"/>
              <w:bottom w:val="single" w:sz="4" w:space="0" w:color="auto"/>
              <w:right w:val="single" w:sz="4" w:space="0" w:color="auto"/>
            </w:tcBorders>
            <w:hideMark/>
          </w:tcPr>
          <w:p w:rsidR="00437FB5" w:rsidRPr="00F35002" w:rsidRDefault="00437FB5">
            <w:pPr>
              <w:spacing w:after="120"/>
              <w:jc w:val="both"/>
              <w:rPr>
                <w:rFonts w:asciiTheme="minorHAnsi" w:hAnsiTheme="minorHAnsi"/>
                <w:szCs w:val="24"/>
              </w:rPr>
            </w:pPr>
            <w:r w:rsidRPr="00F35002">
              <w:rPr>
                <w:rFonts w:asciiTheme="minorHAnsi" w:hAnsiTheme="minorHAnsi"/>
                <w:szCs w:val="24"/>
              </w:rPr>
              <w:t>Yes  /  No</w:t>
            </w:r>
          </w:p>
        </w:tc>
      </w:tr>
      <w:tr w:rsidR="00437FB5" w:rsidRPr="00F35002" w:rsidTr="00437FB5">
        <w:tc>
          <w:tcPr>
            <w:tcW w:w="4261" w:type="dxa"/>
            <w:tcBorders>
              <w:top w:val="single" w:sz="4" w:space="0" w:color="auto"/>
              <w:left w:val="single" w:sz="4" w:space="0" w:color="auto"/>
              <w:bottom w:val="single" w:sz="4" w:space="0" w:color="auto"/>
              <w:right w:val="single" w:sz="4" w:space="0" w:color="auto"/>
            </w:tcBorders>
            <w:hideMark/>
          </w:tcPr>
          <w:p w:rsidR="00437FB5" w:rsidRPr="00F35002" w:rsidRDefault="00437FB5">
            <w:pPr>
              <w:spacing w:after="120"/>
              <w:jc w:val="both"/>
              <w:rPr>
                <w:rFonts w:asciiTheme="minorHAnsi" w:hAnsiTheme="minorHAnsi"/>
                <w:szCs w:val="24"/>
              </w:rPr>
            </w:pPr>
            <w:r w:rsidRPr="00F35002">
              <w:rPr>
                <w:rFonts w:asciiTheme="minorHAnsi" w:hAnsiTheme="minorHAnsi"/>
                <w:szCs w:val="24"/>
              </w:rPr>
              <w:t>Overpayment</w:t>
            </w:r>
          </w:p>
        </w:tc>
        <w:tc>
          <w:tcPr>
            <w:tcW w:w="4261" w:type="dxa"/>
            <w:tcBorders>
              <w:top w:val="single" w:sz="4" w:space="0" w:color="auto"/>
              <w:left w:val="single" w:sz="4" w:space="0" w:color="auto"/>
              <w:bottom w:val="single" w:sz="4" w:space="0" w:color="auto"/>
              <w:right w:val="single" w:sz="4" w:space="0" w:color="auto"/>
            </w:tcBorders>
            <w:hideMark/>
          </w:tcPr>
          <w:p w:rsidR="00437FB5" w:rsidRPr="00F35002" w:rsidRDefault="00437FB5">
            <w:pPr>
              <w:spacing w:after="120"/>
              <w:jc w:val="both"/>
              <w:rPr>
                <w:rFonts w:asciiTheme="minorHAnsi" w:hAnsiTheme="minorHAnsi"/>
                <w:szCs w:val="24"/>
              </w:rPr>
            </w:pPr>
            <w:r w:rsidRPr="00F35002">
              <w:rPr>
                <w:rFonts w:asciiTheme="minorHAnsi" w:hAnsiTheme="minorHAnsi"/>
                <w:szCs w:val="24"/>
              </w:rPr>
              <w:t>Yes  /  No</w:t>
            </w:r>
          </w:p>
        </w:tc>
      </w:tr>
      <w:tr w:rsidR="00437FB5" w:rsidRPr="00F35002" w:rsidTr="00437FB5">
        <w:tc>
          <w:tcPr>
            <w:tcW w:w="4261" w:type="dxa"/>
            <w:tcBorders>
              <w:top w:val="single" w:sz="4" w:space="0" w:color="auto"/>
              <w:left w:val="single" w:sz="4" w:space="0" w:color="auto"/>
              <w:bottom w:val="single" w:sz="4" w:space="0" w:color="auto"/>
              <w:right w:val="single" w:sz="4" w:space="0" w:color="auto"/>
            </w:tcBorders>
            <w:hideMark/>
          </w:tcPr>
          <w:p w:rsidR="00437FB5" w:rsidRPr="00F35002" w:rsidRDefault="00437FB5">
            <w:pPr>
              <w:spacing w:after="120"/>
              <w:jc w:val="both"/>
              <w:rPr>
                <w:rFonts w:asciiTheme="minorHAnsi" w:hAnsiTheme="minorHAnsi"/>
                <w:szCs w:val="24"/>
              </w:rPr>
            </w:pPr>
            <w:r w:rsidRPr="00F35002">
              <w:rPr>
                <w:rFonts w:asciiTheme="minorHAnsi" w:hAnsiTheme="minorHAnsi"/>
                <w:szCs w:val="24"/>
              </w:rPr>
              <w:t>Refund</w:t>
            </w:r>
          </w:p>
        </w:tc>
        <w:tc>
          <w:tcPr>
            <w:tcW w:w="4261" w:type="dxa"/>
            <w:tcBorders>
              <w:top w:val="single" w:sz="4" w:space="0" w:color="auto"/>
              <w:left w:val="single" w:sz="4" w:space="0" w:color="auto"/>
              <w:bottom w:val="single" w:sz="4" w:space="0" w:color="auto"/>
              <w:right w:val="single" w:sz="4" w:space="0" w:color="auto"/>
            </w:tcBorders>
            <w:hideMark/>
          </w:tcPr>
          <w:p w:rsidR="00437FB5" w:rsidRPr="00F35002" w:rsidRDefault="00437FB5">
            <w:pPr>
              <w:spacing w:after="120"/>
              <w:jc w:val="both"/>
              <w:rPr>
                <w:rFonts w:asciiTheme="minorHAnsi" w:hAnsiTheme="minorHAnsi"/>
                <w:szCs w:val="24"/>
              </w:rPr>
            </w:pPr>
            <w:r w:rsidRPr="00F35002">
              <w:rPr>
                <w:rFonts w:asciiTheme="minorHAnsi" w:hAnsiTheme="minorHAnsi"/>
                <w:szCs w:val="24"/>
              </w:rPr>
              <w:t>Yes  /  No</w:t>
            </w:r>
          </w:p>
        </w:tc>
      </w:tr>
      <w:tr w:rsidR="00437FB5" w:rsidRPr="00F35002" w:rsidTr="00437FB5">
        <w:tc>
          <w:tcPr>
            <w:tcW w:w="4261" w:type="dxa"/>
            <w:tcBorders>
              <w:top w:val="single" w:sz="4" w:space="0" w:color="auto"/>
              <w:left w:val="single" w:sz="4" w:space="0" w:color="auto"/>
              <w:bottom w:val="single" w:sz="4" w:space="0" w:color="auto"/>
              <w:right w:val="single" w:sz="4" w:space="0" w:color="auto"/>
            </w:tcBorders>
            <w:hideMark/>
          </w:tcPr>
          <w:p w:rsidR="00437FB5" w:rsidRPr="00F35002" w:rsidRDefault="00437FB5">
            <w:pPr>
              <w:spacing w:after="120"/>
              <w:jc w:val="both"/>
              <w:rPr>
                <w:rFonts w:asciiTheme="minorHAnsi" w:hAnsiTheme="minorHAnsi"/>
                <w:szCs w:val="24"/>
              </w:rPr>
            </w:pPr>
            <w:r w:rsidRPr="00F35002">
              <w:rPr>
                <w:rFonts w:asciiTheme="minorHAnsi" w:hAnsiTheme="minorHAnsi"/>
                <w:szCs w:val="24"/>
              </w:rPr>
              <w:t>Cashier error</w:t>
            </w:r>
          </w:p>
        </w:tc>
        <w:tc>
          <w:tcPr>
            <w:tcW w:w="4261" w:type="dxa"/>
            <w:tcBorders>
              <w:top w:val="single" w:sz="4" w:space="0" w:color="auto"/>
              <w:left w:val="single" w:sz="4" w:space="0" w:color="auto"/>
              <w:bottom w:val="single" w:sz="4" w:space="0" w:color="auto"/>
              <w:right w:val="single" w:sz="4" w:space="0" w:color="auto"/>
            </w:tcBorders>
            <w:hideMark/>
          </w:tcPr>
          <w:p w:rsidR="00437FB5" w:rsidRPr="00F35002" w:rsidRDefault="00437FB5">
            <w:pPr>
              <w:spacing w:after="120"/>
              <w:jc w:val="both"/>
              <w:rPr>
                <w:rFonts w:asciiTheme="minorHAnsi" w:hAnsiTheme="minorHAnsi"/>
                <w:szCs w:val="24"/>
              </w:rPr>
            </w:pPr>
            <w:r w:rsidRPr="00F35002">
              <w:rPr>
                <w:rFonts w:asciiTheme="minorHAnsi" w:hAnsiTheme="minorHAnsi"/>
                <w:szCs w:val="24"/>
              </w:rPr>
              <w:t>Yes  /  No</w:t>
            </w:r>
          </w:p>
        </w:tc>
      </w:tr>
      <w:tr w:rsidR="00437FB5" w:rsidRPr="00F35002" w:rsidTr="00437FB5">
        <w:tc>
          <w:tcPr>
            <w:tcW w:w="4261" w:type="dxa"/>
            <w:tcBorders>
              <w:top w:val="single" w:sz="4" w:space="0" w:color="auto"/>
              <w:left w:val="single" w:sz="4" w:space="0" w:color="auto"/>
              <w:bottom w:val="single" w:sz="4" w:space="0" w:color="auto"/>
              <w:right w:val="single" w:sz="4" w:space="0" w:color="auto"/>
            </w:tcBorders>
            <w:hideMark/>
          </w:tcPr>
          <w:p w:rsidR="00437FB5" w:rsidRPr="00F35002" w:rsidRDefault="00437FB5">
            <w:pPr>
              <w:spacing w:after="120"/>
              <w:jc w:val="both"/>
              <w:rPr>
                <w:rFonts w:asciiTheme="minorHAnsi" w:hAnsiTheme="minorHAnsi"/>
                <w:szCs w:val="24"/>
              </w:rPr>
            </w:pPr>
            <w:r w:rsidRPr="00F35002">
              <w:rPr>
                <w:rFonts w:asciiTheme="minorHAnsi" w:hAnsiTheme="minorHAnsi"/>
                <w:szCs w:val="24"/>
              </w:rPr>
              <w:t>Land / buildings resale within 3-12 months</w:t>
            </w:r>
          </w:p>
        </w:tc>
        <w:tc>
          <w:tcPr>
            <w:tcW w:w="4261" w:type="dxa"/>
            <w:tcBorders>
              <w:top w:val="single" w:sz="4" w:space="0" w:color="auto"/>
              <w:left w:val="single" w:sz="4" w:space="0" w:color="auto"/>
              <w:bottom w:val="single" w:sz="4" w:space="0" w:color="auto"/>
              <w:right w:val="single" w:sz="4" w:space="0" w:color="auto"/>
            </w:tcBorders>
            <w:hideMark/>
          </w:tcPr>
          <w:p w:rsidR="00437FB5" w:rsidRPr="00F35002" w:rsidRDefault="00437FB5">
            <w:pPr>
              <w:spacing w:after="120"/>
              <w:jc w:val="both"/>
              <w:rPr>
                <w:rFonts w:asciiTheme="minorHAnsi" w:hAnsiTheme="minorHAnsi"/>
                <w:szCs w:val="24"/>
              </w:rPr>
            </w:pPr>
            <w:r w:rsidRPr="00F35002">
              <w:rPr>
                <w:rFonts w:asciiTheme="minorHAnsi" w:hAnsiTheme="minorHAnsi"/>
                <w:szCs w:val="24"/>
              </w:rPr>
              <w:t>Yes  /  No</w:t>
            </w:r>
          </w:p>
        </w:tc>
      </w:tr>
      <w:tr w:rsidR="00437FB5" w:rsidRPr="00F35002" w:rsidTr="00437FB5">
        <w:tc>
          <w:tcPr>
            <w:tcW w:w="4261" w:type="dxa"/>
            <w:tcBorders>
              <w:top w:val="single" w:sz="4" w:space="0" w:color="auto"/>
              <w:left w:val="single" w:sz="4" w:space="0" w:color="auto"/>
              <w:bottom w:val="single" w:sz="4" w:space="0" w:color="auto"/>
              <w:right w:val="single" w:sz="4" w:space="0" w:color="auto"/>
            </w:tcBorders>
            <w:hideMark/>
          </w:tcPr>
          <w:p w:rsidR="00437FB5" w:rsidRPr="00F35002" w:rsidRDefault="00437FB5">
            <w:pPr>
              <w:spacing w:after="120"/>
              <w:jc w:val="both"/>
              <w:rPr>
                <w:rFonts w:asciiTheme="minorHAnsi" w:hAnsiTheme="minorHAnsi"/>
                <w:szCs w:val="24"/>
              </w:rPr>
            </w:pPr>
            <w:r w:rsidRPr="00F35002">
              <w:rPr>
                <w:rFonts w:asciiTheme="minorHAnsi" w:hAnsiTheme="minorHAnsi"/>
                <w:szCs w:val="24"/>
              </w:rPr>
              <w:t>House resale before expiry of discount period</w:t>
            </w:r>
          </w:p>
        </w:tc>
        <w:tc>
          <w:tcPr>
            <w:tcW w:w="4261" w:type="dxa"/>
            <w:tcBorders>
              <w:top w:val="single" w:sz="4" w:space="0" w:color="auto"/>
              <w:left w:val="single" w:sz="4" w:space="0" w:color="auto"/>
              <w:bottom w:val="single" w:sz="4" w:space="0" w:color="auto"/>
              <w:right w:val="single" w:sz="4" w:space="0" w:color="auto"/>
            </w:tcBorders>
            <w:hideMark/>
          </w:tcPr>
          <w:p w:rsidR="00437FB5" w:rsidRPr="00F35002" w:rsidRDefault="00437FB5">
            <w:pPr>
              <w:spacing w:after="120"/>
              <w:jc w:val="both"/>
              <w:rPr>
                <w:rFonts w:asciiTheme="minorHAnsi" w:hAnsiTheme="minorHAnsi"/>
                <w:szCs w:val="24"/>
              </w:rPr>
            </w:pPr>
            <w:r w:rsidRPr="00F35002">
              <w:rPr>
                <w:rFonts w:asciiTheme="minorHAnsi" w:hAnsiTheme="minorHAnsi"/>
                <w:szCs w:val="24"/>
              </w:rPr>
              <w:t>Yes  /  No</w:t>
            </w:r>
          </w:p>
        </w:tc>
      </w:tr>
      <w:tr w:rsidR="00437FB5" w:rsidRPr="00F35002" w:rsidTr="00437FB5">
        <w:tc>
          <w:tcPr>
            <w:tcW w:w="4261" w:type="dxa"/>
            <w:tcBorders>
              <w:top w:val="single" w:sz="4" w:space="0" w:color="auto"/>
              <w:left w:val="single" w:sz="4" w:space="0" w:color="auto"/>
              <w:bottom w:val="single" w:sz="4" w:space="0" w:color="auto"/>
              <w:right w:val="single" w:sz="4" w:space="0" w:color="auto"/>
            </w:tcBorders>
            <w:hideMark/>
          </w:tcPr>
          <w:p w:rsidR="00437FB5" w:rsidRPr="00F35002" w:rsidRDefault="00437FB5">
            <w:pPr>
              <w:spacing w:after="120"/>
              <w:jc w:val="both"/>
              <w:rPr>
                <w:rFonts w:asciiTheme="minorHAnsi" w:hAnsiTheme="minorHAnsi"/>
                <w:szCs w:val="24"/>
              </w:rPr>
            </w:pPr>
            <w:r w:rsidRPr="00F35002">
              <w:rPr>
                <w:rFonts w:asciiTheme="minorHAnsi" w:hAnsiTheme="minorHAnsi"/>
                <w:szCs w:val="24"/>
              </w:rPr>
              <w:t>Asset resale within 3 months</w:t>
            </w:r>
          </w:p>
        </w:tc>
        <w:tc>
          <w:tcPr>
            <w:tcW w:w="4261" w:type="dxa"/>
            <w:tcBorders>
              <w:top w:val="single" w:sz="4" w:space="0" w:color="auto"/>
              <w:left w:val="single" w:sz="4" w:space="0" w:color="auto"/>
              <w:bottom w:val="single" w:sz="4" w:space="0" w:color="auto"/>
              <w:right w:val="single" w:sz="4" w:space="0" w:color="auto"/>
            </w:tcBorders>
            <w:hideMark/>
          </w:tcPr>
          <w:p w:rsidR="00437FB5" w:rsidRPr="00F35002" w:rsidRDefault="00437FB5">
            <w:pPr>
              <w:spacing w:after="120"/>
              <w:jc w:val="both"/>
              <w:rPr>
                <w:rFonts w:asciiTheme="minorHAnsi" w:hAnsiTheme="minorHAnsi"/>
                <w:szCs w:val="24"/>
              </w:rPr>
            </w:pPr>
            <w:r w:rsidRPr="00F35002">
              <w:rPr>
                <w:rFonts w:asciiTheme="minorHAnsi" w:hAnsiTheme="minorHAnsi"/>
                <w:szCs w:val="24"/>
              </w:rPr>
              <w:t>Yes  /  No</w:t>
            </w:r>
          </w:p>
        </w:tc>
      </w:tr>
      <w:tr w:rsidR="00437FB5" w:rsidRPr="00F35002" w:rsidTr="00437FB5">
        <w:tc>
          <w:tcPr>
            <w:tcW w:w="4261" w:type="dxa"/>
            <w:tcBorders>
              <w:top w:val="single" w:sz="4" w:space="0" w:color="auto"/>
              <w:left w:val="single" w:sz="4" w:space="0" w:color="auto"/>
              <w:bottom w:val="single" w:sz="4" w:space="0" w:color="auto"/>
              <w:right w:val="single" w:sz="4" w:space="0" w:color="auto"/>
            </w:tcBorders>
            <w:hideMark/>
          </w:tcPr>
          <w:p w:rsidR="00437FB5" w:rsidRPr="00F35002" w:rsidRDefault="00437FB5">
            <w:pPr>
              <w:spacing w:after="120"/>
              <w:jc w:val="both"/>
              <w:rPr>
                <w:rFonts w:asciiTheme="minorHAnsi" w:hAnsiTheme="minorHAnsi"/>
                <w:szCs w:val="24"/>
              </w:rPr>
            </w:pPr>
            <w:r w:rsidRPr="00F35002">
              <w:rPr>
                <w:rFonts w:asciiTheme="minorHAnsi" w:hAnsiTheme="minorHAnsi"/>
                <w:szCs w:val="24"/>
              </w:rPr>
              <w:t>Other</w:t>
            </w:r>
          </w:p>
        </w:tc>
        <w:tc>
          <w:tcPr>
            <w:tcW w:w="4261" w:type="dxa"/>
            <w:tcBorders>
              <w:top w:val="single" w:sz="4" w:space="0" w:color="auto"/>
              <w:left w:val="single" w:sz="4" w:space="0" w:color="auto"/>
              <w:bottom w:val="single" w:sz="4" w:space="0" w:color="auto"/>
              <w:right w:val="single" w:sz="4" w:space="0" w:color="auto"/>
            </w:tcBorders>
          </w:tcPr>
          <w:p w:rsidR="00437FB5" w:rsidRPr="00F35002" w:rsidRDefault="00437FB5">
            <w:pPr>
              <w:spacing w:after="120"/>
              <w:jc w:val="both"/>
              <w:rPr>
                <w:rFonts w:asciiTheme="minorHAnsi" w:hAnsiTheme="minorHAnsi"/>
                <w:szCs w:val="24"/>
              </w:rPr>
            </w:pPr>
            <w:r w:rsidRPr="00F35002">
              <w:rPr>
                <w:rFonts w:asciiTheme="minorHAnsi" w:hAnsiTheme="minorHAnsi"/>
                <w:szCs w:val="24"/>
              </w:rPr>
              <w:t>(Insert details)</w:t>
            </w:r>
          </w:p>
          <w:p w:rsidR="00437FB5" w:rsidRPr="00F35002" w:rsidRDefault="00437FB5">
            <w:pPr>
              <w:spacing w:after="120"/>
              <w:jc w:val="both"/>
              <w:rPr>
                <w:rFonts w:asciiTheme="minorHAnsi" w:hAnsiTheme="minorHAnsi"/>
                <w:szCs w:val="24"/>
              </w:rPr>
            </w:pPr>
          </w:p>
          <w:p w:rsidR="00437FB5" w:rsidRPr="00F35002" w:rsidRDefault="00437FB5">
            <w:pPr>
              <w:spacing w:after="120"/>
              <w:jc w:val="both"/>
              <w:rPr>
                <w:rFonts w:asciiTheme="minorHAnsi" w:hAnsiTheme="minorHAnsi"/>
                <w:szCs w:val="24"/>
              </w:rPr>
            </w:pPr>
          </w:p>
        </w:tc>
      </w:tr>
    </w:tbl>
    <w:p w:rsidR="00437FB5" w:rsidRPr="00F35002" w:rsidRDefault="00437FB5" w:rsidP="00437FB5">
      <w:pPr>
        <w:spacing w:after="120"/>
        <w:jc w:val="both"/>
        <w:rPr>
          <w:rFonts w:asciiTheme="minorHAnsi" w:hAnsiTheme="minorHAnsi"/>
          <w:szCs w:val="24"/>
        </w:rPr>
      </w:pPr>
    </w:p>
    <w:p w:rsidR="00437FB5" w:rsidRPr="00F35002" w:rsidRDefault="00437FB5" w:rsidP="00437FB5">
      <w:pPr>
        <w:spacing w:after="120"/>
        <w:jc w:val="both"/>
        <w:rPr>
          <w:rFonts w:asciiTheme="minorHAnsi" w:hAnsiTheme="minorHAnsi"/>
          <w:szCs w:val="24"/>
        </w:rPr>
      </w:pPr>
      <w:r w:rsidRPr="00F35002">
        <w:rPr>
          <w:rFonts w:asciiTheme="minorHAnsi" w:hAnsiTheme="minorHAnsi"/>
          <w:szCs w:val="24"/>
        </w:rPr>
        <w:t xml:space="preserve">Signed: __________________________ </w:t>
      </w:r>
      <w:r w:rsidRPr="00F35002">
        <w:rPr>
          <w:rFonts w:asciiTheme="minorHAnsi" w:hAnsiTheme="minorHAnsi"/>
          <w:szCs w:val="24"/>
        </w:rPr>
        <w:tab/>
        <w:t>Dated: __________________</w:t>
      </w:r>
    </w:p>
    <w:p w:rsidR="00437FB5" w:rsidRPr="00F35002" w:rsidRDefault="00437FB5" w:rsidP="00437FB5">
      <w:pPr>
        <w:spacing w:after="120"/>
        <w:jc w:val="both"/>
        <w:rPr>
          <w:rFonts w:asciiTheme="minorHAnsi" w:hAnsiTheme="minorHAnsi"/>
          <w:b/>
          <w:szCs w:val="24"/>
        </w:rPr>
      </w:pPr>
    </w:p>
    <w:p w:rsidR="00437FB5" w:rsidRPr="00F35002" w:rsidRDefault="00437FB5" w:rsidP="00437FB5">
      <w:pPr>
        <w:spacing w:after="120"/>
        <w:jc w:val="both"/>
        <w:rPr>
          <w:rFonts w:asciiTheme="minorHAnsi" w:hAnsiTheme="minorHAnsi"/>
          <w:b/>
          <w:szCs w:val="24"/>
        </w:rPr>
      </w:pPr>
    </w:p>
    <w:p w:rsidR="00437FB5" w:rsidRPr="00F35002" w:rsidRDefault="00437FB5" w:rsidP="00437FB5">
      <w:pPr>
        <w:spacing w:after="120"/>
        <w:jc w:val="both"/>
        <w:rPr>
          <w:rFonts w:asciiTheme="minorHAnsi" w:hAnsiTheme="minorHAnsi"/>
          <w:b/>
          <w:color w:val="FF0000"/>
          <w:szCs w:val="24"/>
        </w:rPr>
      </w:pPr>
      <w:r w:rsidRPr="00F35002">
        <w:rPr>
          <w:rFonts w:asciiTheme="minorHAnsi" w:hAnsiTheme="minorHAnsi"/>
          <w:b/>
          <w:color w:val="FF0000"/>
          <w:szCs w:val="24"/>
        </w:rPr>
        <w:t>THIS REPORT TO BE RETAINED FOR AT LEAST FIVE YEARS</w:t>
      </w:r>
    </w:p>
    <w:p w:rsidR="00437FB5" w:rsidRPr="00F35002" w:rsidRDefault="00437FB5" w:rsidP="00437FB5">
      <w:pPr>
        <w:spacing w:after="120"/>
        <w:jc w:val="both"/>
        <w:rPr>
          <w:rFonts w:asciiTheme="minorHAnsi" w:hAnsiTheme="minorHAnsi"/>
          <w:szCs w:val="24"/>
        </w:rPr>
      </w:pPr>
    </w:p>
    <w:p w:rsidR="00437FB5" w:rsidRPr="00F35002" w:rsidRDefault="00437FB5" w:rsidP="00437FB5">
      <w:pPr>
        <w:spacing w:after="120"/>
        <w:jc w:val="both"/>
        <w:rPr>
          <w:rFonts w:asciiTheme="minorHAnsi" w:hAnsiTheme="minorHAnsi"/>
          <w:szCs w:val="24"/>
        </w:rPr>
      </w:pPr>
    </w:p>
    <w:p w:rsidR="00437FB5" w:rsidRPr="00F35002" w:rsidRDefault="00437FB5" w:rsidP="00437FB5">
      <w:pPr>
        <w:rPr>
          <w:rFonts w:asciiTheme="minorHAnsi" w:hAnsiTheme="minorHAnsi"/>
          <w:szCs w:val="24"/>
        </w:rPr>
        <w:sectPr w:rsidR="00437FB5" w:rsidRPr="00F35002">
          <w:pgSz w:w="11906" w:h="16838"/>
          <w:pgMar w:top="1440" w:right="1800" w:bottom="1440" w:left="1800" w:header="708" w:footer="708" w:gutter="0"/>
          <w:cols w:space="720"/>
        </w:sectPr>
      </w:pPr>
    </w:p>
    <w:p w:rsidR="00DC4EE5" w:rsidRPr="00F35002" w:rsidRDefault="00DC4EE5" w:rsidP="008F0A30">
      <w:pPr>
        <w:pStyle w:val="Title"/>
        <w:outlineLvl w:val="0"/>
        <w:rPr>
          <w:rFonts w:asciiTheme="minorHAnsi" w:hAnsiTheme="minorHAnsi"/>
          <w:szCs w:val="24"/>
        </w:rPr>
      </w:pPr>
    </w:p>
    <w:sectPr w:rsidR="00DC4EE5" w:rsidRPr="00F35002" w:rsidSect="008F0A30">
      <w:pgSz w:w="11906" w:h="16838"/>
      <w:pgMar w:top="1440" w:right="1800" w:bottom="1440" w:left="18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MT">
    <w:altName w:val="Arial 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220D"/>
    <w:multiLevelType w:val="hybridMultilevel"/>
    <w:tmpl w:val="E81E5CC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nsid w:val="0D1A5657"/>
    <w:multiLevelType w:val="hybridMultilevel"/>
    <w:tmpl w:val="3E12C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643357F"/>
    <w:multiLevelType w:val="hybridMultilevel"/>
    <w:tmpl w:val="ECB44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F605E1D"/>
    <w:multiLevelType w:val="hybridMultilevel"/>
    <w:tmpl w:val="86BAF168"/>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4">
    <w:nsid w:val="2C5C7672"/>
    <w:multiLevelType w:val="hybridMultilevel"/>
    <w:tmpl w:val="770EF2A6"/>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5">
    <w:nsid w:val="381D71DF"/>
    <w:multiLevelType w:val="hybridMultilevel"/>
    <w:tmpl w:val="6AD4C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3863B0F"/>
    <w:multiLevelType w:val="hybridMultilevel"/>
    <w:tmpl w:val="C58C4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9D66DAA"/>
    <w:multiLevelType w:val="hybridMultilevel"/>
    <w:tmpl w:val="9FFE6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D1A2596"/>
    <w:multiLevelType w:val="hybridMultilevel"/>
    <w:tmpl w:val="487E6D50"/>
    <w:lvl w:ilvl="0" w:tplc="3CF87DAA">
      <w:start w:val="1"/>
      <w:numFmt w:val="bullet"/>
      <w:lvlText w:val=""/>
      <w:lvlJc w:val="left"/>
      <w:pPr>
        <w:tabs>
          <w:tab w:val="num" w:pos="1720"/>
        </w:tabs>
        <w:ind w:left="1720" w:hanging="360"/>
      </w:pPr>
      <w:rPr>
        <w:rFonts w:ascii="Symbol" w:hAnsi="Symbol" w:hint="default"/>
      </w:rPr>
    </w:lvl>
    <w:lvl w:ilvl="1" w:tplc="08090003">
      <w:start w:val="1"/>
      <w:numFmt w:val="bullet"/>
      <w:lvlText w:val="o"/>
      <w:lvlJc w:val="left"/>
      <w:pPr>
        <w:tabs>
          <w:tab w:val="num" w:pos="2080"/>
        </w:tabs>
        <w:ind w:left="2080" w:hanging="360"/>
      </w:pPr>
      <w:rPr>
        <w:rFonts w:ascii="Courier New" w:hAnsi="Courier New" w:cs="Courier New" w:hint="default"/>
      </w:rPr>
    </w:lvl>
    <w:lvl w:ilvl="2" w:tplc="08090005">
      <w:start w:val="1"/>
      <w:numFmt w:val="bullet"/>
      <w:lvlText w:val=""/>
      <w:lvlJc w:val="left"/>
      <w:pPr>
        <w:tabs>
          <w:tab w:val="num" w:pos="2800"/>
        </w:tabs>
        <w:ind w:left="2800" w:hanging="360"/>
      </w:pPr>
      <w:rPr>
        <w:rFonts w:ascii="Wingdings" w:hAnsi="Wingdings" w:hint="default"/>
      </w:rPr>
    </w:lvl>
    <w:lvl w:ilvl="3" w:tplc="08090001">
      <w:start w:val="1"/>
      <w:numFmt w:val="bullet"/>
      <w:lvlText w:val=""/>
      <w:lvlJc w:val="left"/>
      <w:pPr>
        <w:tabs>
          <w:tab w:val="num" w:pos="3520"/>
        </w:tabs>
        <w:ind w:left="3520" w:hanging="360"/>
      </w:pPr>
      <w:rPr>
        <w:rFonts w:ascii="Symbol" w:hAnsi="Symbol" w:hint="default"/>
      </w:rPr>
    </w:lvl>
    <w:lvl w:ilvl="4" w:tplc="08090003">
      <w:start w:val="1"/>
      <w:numFmt w:val="bullet"/>
      <w:lvlText w:val="o"/>
      <w:lvlJc w:val="left"/>
      <w:pPr>
        <w:tabs>
          <w:tab w:val="num" w:pos="4240"/>
        </w:tabs>
        <w:ind w:left="4240" w:hanging="360"/>
      </w:pPr>
      <w:rPr>
        <w:rFonts w:ascii="Courier New" w:hAnsi="Courier New" w:cs="Courier New" w:hint="default"/>
      </w:rPr>
    </w:lvl>
    <w:lvl w:ilvl="5" w:tplc="08090005">
      <w:start w:val="1"/>
      <w:numFmt w:val="bullet"/>
      <w:lvlText w:val=""/>
      <w:lvlJc w:val="left"/>
      <w:pPr>
        <w:tabs>
          <w:tab w:val="num" w:pos="4960"/>
        </w:tabs>
        <w:ind w:left="4960" w:hanging="360"/>
      </w:pPr>
      <w:rPr>
        <w:rFonts w:ascii="Wingdings" w:hAnsi="Wingdings" w:hint="default"/>
      </w:rPr>
    </w:lvl>
    <w:lvl w:ilvl="6" w:tplc="08090001">
      <w:start w:val="1"/>
      <w:numFmt w:val="bullet"/>
      <w:lvlText w:val=""/>
      <w:lvlJc w:val="left"/>
      <w:pPr>
        <w:tabs>
          <w:tab w:val="num" w:pos="5680"/>
        </w:tabs>
        <w:ind w:left="5680" w:hanging="360"/>
      </w:pPr>
      <w:rPr>
        <w:rFonts w:ascii="Symbol" w:hAnsi="Symbol" w:hint="default"/>
      </w:rPr>
    </w:lvl>
    <w:lvl w:ilvl="7" w:tplc="08090003">
      <w:start w:val="1"/>
      <w:numFmt w:val="bullet"/>
      <w:lvlText w:val="o"/>
      <w:lvlJc w:val="left"/>
      <w:pPr>
        <w:tabs>
          <w:tab w:val="num" w:pos="6400"/>
        </w:tabs>
        <w:ind w:left="6400" w:hanging="360"/>
      </w:pPr>
      <w:rPr>
        <w:rFonts w:ascii="Courier New" w:hAnsi="Courier New" w:cs="Courier New" w:hint="default"/>
      </w:rPr>
    </w:lvl>
    <w:lvl w:ilvl="8" w:tplc="08090005">
      <w:start w:val="1"/>
      <w:numFmt w:val="bullet"/>
      <w:lvlText w:val=""/>
      <w:lvlJc w:val="left"/>
      <w:pPr>
        <w:tabs>
          <w:tab w:val="num" w:pos="7120"/>
        </w:tabs>
        <w:ind w:left="7120" w:hanging="360"/>
      </w:pPr>
      <w:rPr>
        <w:rFonts w:ascii="Wingdings" w:hAnsi="Wingdings" w:hint="default"/>
      </w:rPr>
    </w:lvl>
  </w:abstractNum>
  <w:abstractNum w:abstractNumId="9">
    <w:nsid w:val="50157EC1"/>
    <w:multiLevelType w:val="hybridMultilevel"/>
    <w:tmpl w:val="F62ED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3FC26C0"/>
    <w:multiLevelType w:val="hybridMultilevel"/>
    <w:tmpl w:val="A9D86316"/>
    <w:lvl w:ilvl="0" w:tplc="08090001">
      <w:start w:val="1"/>
      <w:numFmt w:val="bullet"/>
      <w:lvlText w:val=""/>
      <w:lvlJc w:val="left"/>
      <w:pPr>
        <w:ind w:left="2291" w:hanging="360"/>
      </w:pPr>
      <w:rPr>
        <w:rFonts w:ascii="Symbol" w:hAnsi="Symbol"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11">
    <w:nsid w:val="5E010A67"/>
    <w:multiLevelType w:val="hybridMultilevel"/>
    <w:tmpl w:val="6DC21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F213B89"/>
    <w:multiLevelType w:val="hybridMultilevel"/>
    <w:tmpl w:val="4D320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5F3121F4"/>
    <w:multiLevelType w:val="multilevel"/>
    <w:tmpl w:val="B1CC6C0E"/>
    <w:lvl w:ilvl="0">
      <w:start w:val="1"/>
      <w:numFmt w:val="decimal"/>
      <w:lvlText w:val="%1."/>
      <w:lvlJc w:val="left"/>
      <w:pPr>
        <w:ind w:left="851" w:hanging="851"/>
      </w:pPr>
      <w:rPr>
        <w:rFonts w:ascii="Arial" w:hAnsi="Arial" w:cs="Times New Roman" w:hint="default"/>
        <w:b/>
        <w:sz w:val="24"/>
      </w:rPr>
    </w:lvl>
    <w:lvl w:ilvl="1">
      <w:start w:val="1"/>
      <w:numFmt w:val="decimal"/>
      <w:lvlText w:val="%1.%2."/>
      <w:lvlJc w:val="left"/>
      <w:pPr>
        <w:ind w:left="851" w:hanging="851"/>
      </w:pPr>
      <w:rPr>
        <w:rFonts w:ascii="Arial" w:hAnsi="Arial" w:cs="Times New Roman" w:hint="default"/>
        <w:b/>
        <w:sz w:val="24"/>
      </w:rPr>
    </w:lvl>
    <w:lvl w:ilvl="2">
      <w:start w:val="1"/>
      <w:numFmt w:val="decimal"/>
      <w:lvlText w:val="%1.%2.%3."/>
      <w:lvlJc w:val="left"/>
      <w:pPr>
        <w:ind w:left="851" w:hanging="851"/>
      </w:pPr>
      <w:rPr>
        <w:rFonts w:ascii="Arial" w:hAnsi="Arial" w:cs="Times New Roman" w:hint="default"/>
        <w:b w:val="0"/>
        <w:sz w:val="24"/>
      </w:rPr>
    </w:lvl>
    <w:lvl w:ilvl="3">
      <w:start w:val="1"/>
      <w:numFmt w:val="decimal"/>
      <w:lvlText w:val="%1.%2.%3.%4."/>
      <w:lvlJc w:val="left"/>
      <w:pPr>
        <w:ind w:left="851" w:hanging="851"/>
      </w:pPr>
    </w:lvl>
    <w:lvl w:ilvl="4">
      <w:start w:val="1"/>
      <w:numFmt w:val="decimal"/>
      <w:lvlText w:val="%1.%2.%3.%4.%5."/>
      <w:lvlJc w:val="left"/>
      <w:pPr>
        <w:ind w:left="851" w:hanging="851"/>
      </w:pPr>
    </w:lvl>
    <w:lvl w:ilvl="5">
      <w:start w:val="1"/>
      <w:numFmt w:val="decimal"/>
      <w:lvlText w:val="%1.%2.%3.%4.%5.%6."/>
      <w:lvlJc w:val="left"/>
      <w:pPr>
        <w:ind w:left="851" w:hanging="851"/>
      </w:pPr>
    </w:lvl>
    <w:lvl w:ilvl="6">
      <w:start w:val="1"/>
      <w:numFmt w:val="decimal"/>
      <w:lvlText w:val="%1.%2.%3.%4.%5.%6.%7."/>
      <w:lvlJc w:val="left"/>
      <w:pPr>
        <w:ind w:left="851" w:hanging="851"/>
      </w:pPr>
    </w:lvl>
    <w:lvl w:ilvl="7">
      <w:start w:val="1"/>
      <w:numFmt w:val="decimal"/>
      <w:lvlText w:val="%1.%2.%3.%4.%5.%6.%7.%8."/>
      <w:lvlJc w:val="left"/>
      <w:pPr>
        <w:ind w:left="851" w:hanging="851"/>
      </w:pPr>
    </w:lvl>
    <w:lvl w:ilvl="8">
      <w:start w:val="1"/>
      <w:numFmt w:val="decimal"/>
      <w:lvlText w:val="%1.%2.%3.%4.%5.%6.%7.%8.%9."/>
      <w:lvlJc w:val="left"/>
      <w:pPr>
        <w:ind w:left="851" w:hanging="851"/>
      </w:pPr>
    </w:lvl>
  </w:abstractNum>
  <w:abstractNum w:abstractNumId="14">
    <w:nsid w:val="64E201C0"/>
    <w:multiLevelType w:val="multilevel"/>
    <w:tmpl w:val="E1228CBA"/>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F87AA4"/>
    <w:multiLevelType w:val="hybridMultilevel"/>
    <w:tmpl w:val="70ACF4EA"/>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16">
    <w:nsid w:val="6E562151"/>
    <w:multiLevelType w:val="hybridMultilevel"/>
    <w:tmpl w:val="94F88CFA"/>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num w:numId="1">
    <w:abstractNumId w:val="13"/>
  </w:num>
  <w:num w:numId="2">
    <w:abstractNumId w:val="1"/>
  </w:num>
  <w:num w:numId="3">
    <w:abstractNumId w:val="7"/>
  </w:num>
  <w:num w:numId="4">
    <w:abstractNumId w:val="8"/>
  </w:num>
  <w:num w:numId="5">
    <w:abstractNumId w:val="3"/>
  </w:num>
  <w:num w:numId="6">
    <w:abstractNumId w:val="9"/>
  </w:num>
  <w:num w:numId="7">
    <w:abstractNumId w:val="16"/>
  </w:num>
  <w:num w:numId="8">
    <w:abstractNumId w:val="4"/>
  </w:num>
  <w:num w:numId="9">
    <w:abstractNumId w:val="2"/>
  </w:num>
  <w:num w:numId="10">
    <w:abstractNumId w:val="15"/>
  </w:num>
  <w:num w:numId="11">
    <w:abstractNumId w:val="11"/>
  </w:num>
  <w:num w:numId="12">
    <w:abstractNumId w:val="6"/>
  </w:num>
  <w:num w:numId="13">
    <w:abstractNumId w:val="5"/>
  </w:num>
  <w:num w:numId="14">
    <w:abstractNumId w:val="12"/>
  </w:num>
  <w:num w:numId="15">
    <w:abstractNumId w:val="1"/>
  </w:num>
  <w:num w:numId="16">
    <w:abstractNumId w:val="10"/>
  </w:num>
  <w:num w:numId="17">
    <w:abstractNumId w:val="0"/>
  </w:num>
  <w:num w:numId="18">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B5"/>
    <w:rsid w:val="00115B29"/>
    <w:rsid w:val="001A6D43"/>
    <w:rsid w:val="001B4B85"/>
    <w:rsid w:val="00291D8C"/>
    <w:rsid w:val="002A3FE2"/>
    <w:rsid w:val="00437FB5"/>
    <w:rsid w:val="00550DEC"/>
    <w:rsid w:val="00610889"/>
    <w:rsid w:val="006E634A"/>
    <w:rsid w:val="00805E4A"/>
    <w:rsid w:val="00831AFC"/>
    <w:rsid w:val="008F0A30"/>
    <w:rsid w:val="00C977D2"/>
    <w:rsid w:val="00DC4EE5"/>
    <w:rsid w:val="00E0057F"/>
    <w:rsid w:val="00EC4F5B"/>
    <w:rsid w:val="00F35002"/>
    <w:rsid w:val="00F45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FB5"/>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437F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FB5"/>
    <w:rPr>
      <w:color w:val="0000FF" w:themeColor="hyperlink"/>
      <w:u w:val="single"/>
    </w:rPr>
  </w:style>
  <w:style w:type="paragraph" w:styleId="TOC1">
    <w:name w:val="toc 1"/>
    <w:basedOn w:val="Normal"/>
    <w:next w:val="Normal"/>
    <w:autoRedefine/>
    <w:uiPriority w:val="39"/>
    <w:unhideWhenUsed/>
    <w:qFormat/>
    <w:rsid w:val="00437FB5"/>
    <w:pPr>
      <w:tabs>
        <w:tab w:val="left" w:pos="851"/>
        <w:tab w:val="right" w:leader="dot" w:pos="8296"/>
      </w:tabs>
      <w:spacing w:after="100"/>
      <w:ind w:left="851" w:hanging="851"/>
    </w:pPr>
  </w:style>
  <w:style w:type="paragraph" w:styleId="TOC2">
    <w:name w:val="toc 2"/>
    <w:basedOn w:val="Normal"/>
    <w:next w:val="Normal"/>
    <w:autoRedefine/>
    <w:uiPriority w:val="39"/>
    <w:unhideWhenUsed/>
    <w:qFormat/>
    <w:rsid w:val="00437FB5"/>
    <w:pPr>
      <w:spacing w:after="100" w:line="276" w:lineRule="auto"/>
      <w:ind w:left="220"/>
    </w:pPr>
    <w:rPr>
      <w:rFonts w:asciiTheme="minorHAnsi" w:eastAsiaTheme="minorEastAsia" w:hAnsiTheme="minorHAnsi" w:cstheme="minorBidi"/>
      <w:sz w:val="22"/>
      <w:szCs w:val="22"/>
      <w:lang w:val="en-US" w:eastAsia="ja-JP"/>
    </w:rPr>
  </w:style>
  <w:style w:type="paragraph" w:styleId="Title">
    <w:name w:val="Title"/>
    <w:basedOn w:val="Normal"/>
    <w:next w:val="Normal"/>
    <w:link w:val="TitleChar"/>
    <w:qFormat/>
    <w:rsid w:val="00437F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37FB5"/>
    <w:rPr>
      <w:rFonts w:asciiTheme="majorHAnsi" w:eastAsiaTheme="majorEastAsia" w:hAnsiTheme="majorHAnsi" w:cstheme="majorBidi"/>
      <w:color w:val="17365D" w:themeColor="text2" w:themeShade="BF"/>
      <w:spacing w:val="5"/>
      <w:kern w:val="28"/>
      <w:sz w:val="52"/>
      <w:szCs w:val="52"/>
    </w:rPr>
  </w:style>
  <w:style w:type="paragraph" w:styleId="BodyTextIndent3">
    <w:name w:val="Body Text Indent 3"/>
    <w:basedOn w:val="Normal"/>
    <w:link w:val="BodyTextIndent3Char"/>
    <w:semiHidden/>
    <w:unhideWhenUsed/>
    <w:rsid w:val="00437FB5"/>
    <w:pPr>
      <w:tabs>
        <w:tab w:val="left" w:pos="720"/>
      </w:tabs>
      <w:ind w:left="720"/>
      <w:jc w:val="both"/>
    </w:pPr>
    <w:rPr>
      <w:rFonts w:ascii="Times New Roman" w:hAnsi="Times New Roman"/>
      <w:sz w:val="22"/>
    </w:rPr>
  </w:style>
  <w:style w:type="character" w:customStyle="1" w:styleId="BodyTextIndent3Char">
    <w:name w:val="Body Text Indent 3 Char"/>
    <w:basedOn w:val="DefaultParagraphFont"/>
    <w:link w:val="BodyTextIndent3"/>
    <w:semiHidden/>
    <w:rsid w:val="00437FB5"/>
    <w:rPr>
      <w:rFonts w:ascii="Times New Roman" w:eastAsia="Times New Roman" w:hAnsi="Times New Roman" w:cs="Times New Roman"/>
      <w:szCs w:val="20"/>
    </w:rPr>
  </w:style>
  <w:style w:type="paragraph" w:styleId="ListParagraph">
    <w:name w:val="List Paragraph"/>
    <w:basedOn w:val="Normal"/>
    <w:uiPriority w:val="34"/>
    <w:qFormat/>
    <w:rsid w:val="00437FB5"/>
    <w:pPr>
      <w:ind w:left="720"/>
      <w:contextualSpacing/>
    </w:pPr>
  </w:style>
  <w:style w:type="character" w:customStyle="1" w:styleId="Heading1Char">
    <w:name w:val="Heading 1 Char"/>
    <w:basedOn w:val="DefaultParagraphFont"/>
    <w:link w:val="Heading1"/>
    <w:uiPriority w:val="9"/>
    <w:rsid w:val="00437FB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37FB5"/>
    <w:pPr>
      <w:spacing w:line="276" w:lineRule="auto"/>
      <w:outlineLvl w:val="9"/>
    </w:pPr>
    <w:rPr>
      <w:lang w:val="en-US" w:eastAsia="ja-JP"/>
    </w:rPr>
  </w:style>
  <w:style w:type="paragraph" w:customStyle="1" w:styleId="Default">
    <w:name w:val="Default"/>
    <w:rsid w:val="00437FB5"/>
    <w:pPr>
      <w:autoSpaceDE w:val="0"/>
      <w:autoSpaceDN w:val="0"/>
      <w:adjustRightInd w:val="0"/>
      <w:spacing w:after="0" w:line="240" w:lineRule="auto"/>
    </w:pPr>
    <w:rPr>
      <w:rFonts w:ascii="Arial MT" w:eastAsia="Times New Roman" w:hAnsi="Arial MT" w:cs="Arial MT"/>
      <w:color w:val="000000"/>
      <w:sz w:val="24"/>
      <w:szCs w:val="24"/>
      <w:lang w:val="en-US"/>
    </w:rPr>
  </w:style>
  <w:style w:type="table" w:styleId="TableGrid">
    <w:name w:val="Table Grid"/>
    <w:basedOn w:val="TableNormal"/>
    <w:uiPriority w:val="59"/>
    <w:rsid w:val="00437FB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7FB5"/>
    <w:rPr>
      <w:rFonts w:ascii="Tahoma" w:hAnsi="Tahoma" w:cs="Tahoma"/>
      <w:sz w:val="16"/>
      <w:szCs w:val="16"/>
    </w:rPr>
  </w:style>
  <w:style w:type="character" w:customStyle="1" w:styleId="BalloonTextChar">
    <w:name w:val="Balloon Text Char"/>
    <w:basedOn w:val="DefaultParagraphFont"/>
    <w:link w:val="BalloonText"/>
    <w:uiPriority w:val="99"/>
    <w:semiHidden/>
    <w:rsid w:val="00437FB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FB5"/>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437F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FB5"/>
    <w:rPr>
      <w:color w:val="0000FF" w:themeColor="hyperlink"/>
      <w:u w:val="single"/>
    </w:rPr>
  </w:style>
  <w:style w:type="paragraph" w:styleId="TOC1">
    <w:name w:val="toc 1"/>
    <w:basedOn w:val="Normal"/>
    <w:next w:val="Normal"/>
    <w:autoRedefine/>
    <w:uiPriority w:val="39"/>
    <w:unhideWhenUsed/>
    <w:qFormat/>
    <w:rsid w:val="00437FB5"/>
    <w:pPr>
      <w:tabs>
        <w:tab w:val="left" w:pos="851"/>
        <w:tab w:val="right" w:leader="dot" w:pos="8296"/>
      </w:tabs>
      <w:spacing w:after="100"/>
      <w:ind w:left="851" w:hanging="851"/>
    </w:pPr>
  </w:style>
  <w:style w:type="paragraph" w:styleId="TOC2">
    <w:name w:val="toc 2"/>
    <w:basedOn w:val="Normal"/>
    <w:next w:val="Normal"/>
    <w:autoRedefine/>
    <w:uiPriority w:val="39"/>
    <w:unhideWhenUsed/>
    <w:qFormat/>
    <w:rsid w:val="00437FB5"/>
    <w:pPr>
      <w:spacing w:after="100" w:line="276" w:lineRule="auto"/>
      <w:ind w:left="220"/>
    </w:pPr>
    <w:rPr>
      <w:rFonts w:asciiTheme="minorHAnsi" w:eastAsiaTheme="minorEastAsia" w:hAnsiTheme="minorHAnsi" w:cstheme="minorBidi"/>
      <w:sz w:val="22"/>
      <w:szCs w:val="22"/>
      <w:lang w:val="en-US" w:eastAsia="ja-JP"/>
    </w:rPr>
  </w:style>
  <w:style w:type="paragraph" w:styleId="Title">
    <w:name w:val="Title"/>
    <w:basedOn w:val="Normal"/>
    <w:next w:val="Normal"/>
    <w:link w:val="TitleChar"/>
    <w:qFormat/>
    <w:rsid w:val="00437F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37FB5"/>
    <w:rPr>
      <w:rFonts w:asciiTheme="majorHAnsi" w:eastAsiaTheme="majorEastAsia" w:hAnsiTheme="majorHAnsi" w:cstheme="majorBidi"/>
      <w:color w:val="17365D" w:themeColor="text2" w:themeShade="BF"/>
      <w:spacing w:val="5"/>
      <w:kern w:val="28"/>
      <w:sz w:val="52"/>
      <w:szCs w:val="52"/>
    </w:rPr>
  </w:style>
  <w:style w:type="paragraph" w:styleId="BodyTextIndent3">
    <w:name w:val="Body Text Indent 3"/>
    <w:basedOn w:val="Normal"/>
    <w:link w:val="BodyTextIndent3Char"/>
    <w:semiHidden/>
    <w:unhideWhenUsed/>
    <w:rsid w:val="00437FB5"/>
    <w:pPr>
      <w:tabs>
        <w:tab w:val="left" w:pos="720"/>
      </w:tabs>
      <w:ind w:left="720"/>
      <w:jc w:val="both"/>
    </w:pPr>
    <w:rPr>
      <w:rFonts w:ascii="Times New Roman" w:hAnsi="Times New Roman"/>
      <w:sz w:val="22"/>
    </w:rPr>
  </w:style>
  <w:style w:type="character" w:customStyle="1" w:styleId="BodyTextIndent3Char">
    <w:name w:val="Body Text Indent 3 Char"/>
    <w:basedOn w:val="DefaultParagraphFont"/>
    <w:link w:val="BodyTextIndent3"/>
    <w:semiHidden/>
    <w:rsid w:val="00437FB5"/>
    <w:rPr>
      <w:rFonts w:ascii="Times New Roman" w:eastAsia="Times New Roman" w:hAnsi="Times New Roman" w:cs="Times New Roman"/>
      <w:szCs w:val="20"/>
    </w:rPr>
  </w:style>
  <w:style w:type="paragraph" w:styleId="ListParagraph">
    <w:name w:val="List Paragraph"/>
    <w:basedOn w:val="Normal"/>
    <w:uiPriority w:val="34"/>
    <w:qFormat/>
    <w:rsid w:val="00437FB5"/>
    <w:pPr>
      <w:ind w:left="720"/>
      <w:contextualSpacing/>
    </w:pPr>
  </w:style>
  <w:style w:type="character" w:customStyle="1" w:styleId="Heading1Char">
    <w:name w:val="Heading 1 Char"/>
    <w:basedOn w:val="DefaultParagraphFont"/>
    <w:link w:val="Heading1"/>
    <w:uiPriority w:val="9"/>
    <w:rsid w:val="00437FB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37FB5"/>
    <w:pPr>
      <w:spacing w:line="276" w:lineRule="auto"/>
      <w:outlineLvl w:val="9"/>
    </w:pPr>
    <w:rPr>
      <w:lang w:val="en-US" w:eastAsia="ja-JP"/>
    </w:rPr>
  </w:style>
  <w:style w:type="paragraph" w:customStyle="1" w:styleId="Default">
    <w:name w:val="Default"/>
    <w:rsid w:val="00437FB5"/>
    <w:pPr>
      <w:autoSpaceDE w:val="0"/>
      <w:autoSpaceDN w:val="0"/>
      <w:adjustRightInd w:val="0"/>
      <w:spacing w:after="0" w:line="240" w:lineRule="auto"/>
    </w:pPr>
    <w:rPr>
      <w:rFonts w:ascii="Arial MT" w:eastAsia="Times New Roman" w:hAnsi="Arial MT" w:cs="Arial MT"/>
      <w:color w:val="000000"/>
      <w:sz w:val="24"/>
      <w:szCs w:val="24"/>
      <w:lang w:val="en-US"/>
    </w:rPr>
  </w:style>
  <w:style w:type="table" w:styleId="TableGrid">
    <w:name w:val="Table Grid"/>
    <w:basedOn w:val="TableNormal"/>
    <w:uiPriority w:val="59"/>
    <w:rsid w:val="00437FB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7FB5"/>
    <w:rPr>
      <w:rFonts w:ascii="Tahoma" w:hAnsi="Tahoma" w:cs="Tahoma"/>
      <w:sz w:val="16"/>
      <w:szCs w:val="16"/>
    </w:rPr>
  </w:style>
  <w:style w:type="character" w:customStyle="1" w:styleId="BalloonTextChar">
    <w:name w:val="Balloon Text Char"/>
    <w:basedOn w:val="DefaultParagraphFont"/>
    <w:link w:val="BalloonText"/>
    <w:uiPriority w:val="99"/>
    <w:semiHidden/>
    <w:rsid w:val="00437FB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73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3599</Words>
  <Characters>20518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 Mike</dc:creator>
  <cp:lastModifiedBy>Storr, Hollie</cp:lastModifiedBy>
  <cp:revision>3</cp:revision>
  <cp:lastPrinted>2019-04-01T10:29:00Z</cp:lastPrinted>
  <dcterms:created xsi:type="dcterms:W3CDTF">2019-04-01T14:31:00Z</dcterms:created>
  <dcterms:modified xsi:type="dcterms:W3CDTF">2019-04-01T14:32:00Z</dcterms:modified>
</cp:coreProperties>
</file>